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34B0" w14:textId="639E99AD" w:rsidR="009644F2" w:rsidRPr="00D813BD" w:rsidRDefault="009644F2" w:rsidP="009644F2">
      <w:pPr>
        <w:spacing w:before="100" w:beforeAutospacing="1" w:after="100" w:afterAutospacing="1" w:line="240" w:lineRule="auto"/>
        <w:outlineLvl w:val="0"/>
        <w:rPr>
          <w:rFonts w:ascii="HelveticaNeueLTStd-Lt" w:eastAsia="Times New Roman" w:hAnsi="HelveticaNeueLTStd-Lt" w:cs="Times New Roman"/>
          <w:b/>
          <w:bCs/>
          <w:caps/>
          <w:color w:val="0070C0"/>
          <w:kern w:val="36"/>
          <w:sz w:val="40"/>
          <w:szCs w:val="40"/>
          <w:lang w:eastAsia="en-GB"/>
        </w:rPr>
      </w:pPr>
      <w:bookmarkStart w:id="0" w:name="_GoBack"/>
      <w:bookmarkEnd w:id="0"/>
      <w:r w:rsidRPr="00D813BD">
        <w:rPr>
          <w:rFonts w:ascii="HelveticaNeueLTStd-Lt" w:eastAsia="Times New Roman" w:hAnsi="HelveticaNeueLTStd-Lt" w:cs="Times New Roman"/>
          <w:b/>
          <w:bCs/>
          <w:caps/>
          <w:color w:val="0070C0"/>
          <w:kern w:val="36"/>
          <w:sz w:val="40"/>
          <w:szCs w:val="40"/>
          <w:lang w:eastAsia="en-GB"/>
        </w:rPr>
        <w:t xml:space="preserve">Privacy and </w:t>
      </w:r>
      <w:r w:rsidR="00BB18D6">
        <w:rPr>
          <w:rFonts w:ascii="HelveticaNeueLTStd-Lt" w:eastAsia="Times New Roman" w:hAnsi="HelveticaNeueLTStd-Lt" w:cs="Times New Roman"/>
          <w:b/>
          <w:bCs/>
          <w:caps/>
          <w:color w:val="0070C0"/>
          <w:kern w:val="36"/>
          <w:sz w:val="40"/>
          <w:szCs w:val="40"/>
          <w:lang w:eastAsia="en-GB"/>
        </w:rPr>
        <w:t xml:space="preserve">COOKIES </w:t>
      </w:r>
      <w:r w:rsidR="002A78A9" w:rsidRPr="00D813BD">
        <w:rPr>
          <w:rFonts w:ascii="HelveticaNeueLTStd-Lt" w:eastAsia="Times New Roman" w:hAnsi="HelveticaNeueLTStd-Lt" w:cs="Times New Roman"/>
          <w:b/>
          <w:bCs/>
          <w:caps/>
          <w:color w:val="0070C0"/>
          <w:kern w:val="36"/>
          <w:sz w:val="40"/>
          <w:szCs w:val="40"/>
          <w:lang w:eastAsia="en-GB"/>
        </w:rPr>
        <w:t>NOTICE</w:t>
      </w:r>
    </w:p>
    <w:p w14:paraId="70A83CB8" w14:textId="6D2994E3" w:rsidR="009644F2" w:rsidRPr="00D813BD" w:rsidRDefault="001866AC" w:rsidP="0075103E">
      <w:pPr>
        <w:pStyle w:val="ListParagraph"/>
        <w:numPr>
          <w:ilvl w:val="0"/>
          <w:numId w:val="6"/>
        </w:numPr>
        <w:spacing w:before="60" w:after="75" w:line="360" w:lineRule="atLeast"/>
        <w:outlineLvl w:val="2"/>
        <w:rPr>
          <w:rFonts w:ascii="HelveticaNeueLTStd-Lt" w:eastAsia="Times New Roman" w:hAnsi="HelveticaNeueLTStd-Lt" w:cs="Times New Roman"/>
          <w:b/>
          <w:bCs/>
          <w:caps/>
          <w:color w:val="0070C0"/>
          <w:sz w:val="24"/>
          <w:szCs w:val="24"/>
          <w:u w:val="single"/>
          <w:lang w:eastAsia="en-GB"/>
        </w:rPr>
      </w:pPr>
      <w:r>
        <w:rPr>
          <w:rFonts w:ascii="HelveticaNeueLTStd-Lt" w:eastAsia="Times New Roman" w:hAnsi="HelveticaNeueLTStd-Lt" w:cs="Times New Roman"/>
          <w:b/>
          <w:bCs/>
          <w:caps/>
          <w:color w:val="0070C0"/>
          <w:sz w:val="24"/>
          <w:szCs w:val="24"/>
          <w:u w:val="single"/>
          <w:lang w:eastAsia="en-GB"/>
        </w:rPr>
        <w:t>Background</w:t>
      </w:r>
    </w:p>
    <w:p w14:paraId="012E578F" w14:textId="11454AE0" w:rsidR="00431C80" w:rsidRPr="00431C80" w:rsidRDefault="009644F2" w:rsidP="00D813BD">
      <w:pPr>
        <w:spacing w:before="60" w:after="75" w:line="360" w:lineRule="auto"/>
        <w:jc w:val="both"/>
        <w:outlineLvl w:val="2"/>
        <w:rPr>
          <w:rFonts w:ascii="HelveticaNeueLTStd-Lt" w:eastAsia="Times New Roman" w:hAnsi="HelveticaNeueLTStd-Lt" w:cs="Times New Roman"/>
          <w:color w:val="000000" w:themeColor="text1"/>
          <w:lang w:eastAsia="en-GB"/>
        </w:rPr>
      </w:pPr>
      <w:r w:rsidRPr="009644F2">
        <w:rPr>
          <w:rFonts w:ascii="HelveticaNeueLTStd-Lt" w:eastAsia="Times New Roman" w:hAnsi="HelveticaNeueLTStd-Lt" w:cs="Times New Roman"/>
          <w:color w:val="000000" w:themeColor="text1"/>
          <w:lang w:eastAsia="en-GB"/>
        </w:rPr>
        <w:t xml:space="preserve">We </w:t>
      </w:r>
      <w:r>
        <w:rPr>
          <w:rFonts w:ascii="HelveticaNeueLTStd-Lt" w:eastAsia="Times New Roman" w:hAnsi="HelveticaNeueLTStd-Lt" w:cs="Times New Roman"/>
          <w:color w:val="000000" w:themeColor="text1"/>
          <w:lang w:eastAsia="en-GB"/>
        </w:rPr>
        <w:t xml:space="preserve">are committed to protecting and respecting your privacy in accordance </w:t>
      </w:r>
      <w:r w:rsidRPr="009644F2">
        <w:rPr>
          <w:rFonts w:ascii="HelveticaNeueLTStd-Lt" w:eastAsia="Times New Roman" w:hAnsi="HelveticaNeueLTStd-Lt" w:cs="Times New Roman"/>
          <w:color w:val="000000" w:themeColor="text1"/>
          <w:lang w:eastAsia="en-GB"/>
        </w:rPr>
        <w:t>with the</w:t>
      </w:r>
      <w:r w:rsidR="009F355C">
        <w:rPr>
          <w:rFonts w:ascii="HelveticaNeueLTStd-Lt" w:eastAsia="Times New Roman" w:hAnsi="HelveticaNeueLTStd-Lt" w:cs="Times New Roman"/>
          <w:color w:val="000000" w:themeColor="text1"/>
          <w:lang w:eastAsia="en-GB"/>
        </w:rPr>
        <w:t xml:space="preserve"> current </w:t>
      </w:r>
      <w:r w:rsidRPr="009644F2">
        <w:rPr>
          <w:rFonts w:ascii="HelveticaNeueLTStd-Lt" w:eastAsia="Times New Roman" w:hAnsi="HelveticaNeueLTStd-Lt" w:cs="Times New Roman"/>
          <w:color w:val="000000" w:themeColor="text1"/>
          <w:lang w:eastAsia="en-GB"/>
        </w:rPr>
        <w:t xml:space="preserve">Data Protection </w:t>
      </w:r>
      <w:r w:rsidR="009F355C">
        <w:rPr>
          <w:rFonts w:ascii="HelveticaNeueLTStd-Lt" w:eastAsia="Times New Roman" w:hAnsi="HelveticaNeueLTStd-Lt" w:cs="Times New Roman"/>
          <w:color w:val="000000" w:themeColor="text1"/>
          <w:lang w:eastAsia="en-GB"/>
        </w:rPr>
        <w:t>Legislation</w:t>
      </w:r>
      <w:r w:rsidR="006D41BE">
        <w:rPr>
          <w:rFonts w:ascii="HelveticaNeueLTStd-Lt" w:eastAsia="Times New Roman" w:hAnsi="HelveticaNeueLTStd-Lt" w:cs="Times New Roman"/>
          <w:color w:val="000000" w:themeColor="text1"/>
          <w:lang w:eastAsia="en-GB"/>
        </w:rPr>
        <w:t xml:space="preserve"> (“</w:t>
      </w:r>
      <w:r w:rsidR="0067162B">
        <w:rPr>
          <w:rFonts w:ascii="HelveticaNeueLTStd-Lt" w:eastAsia="Times New Roman" w:hAnsi="HelveticaNeueLTStd-Lt" w:cs="Times New Roman"/>
          <w:color w:val="000000" w:themeColor="text1"/>
          <w:lang w:eastAsia="en-GB"/>
        </w:rPr>
        <w:t>L</w:t>
      </w:r>
      <w:r w:rsidR="006D41BE">
        <w:rPr>
          <w:rFonts w:ascii="HelveticaNeueLTStd-Lt" w:eastAsia="Times New Roman" w:hAnsi="HelveticaNeueLTStd-Lt" w:cs="Times New Roman"/>
          <w:color w:val="000000" w:themeColor="text1"/>
          <w:lang w:eastAsia="en-GB"/>
        </w:rPr>
        <w:t>egislation”).</w:t>
      </w:r>
      <w:r>
        <w:rPr>
          <w:rFonts w:ascii="HelveticaNeueLTStd-Lt" w:eastAsia="Times New Roman" w:hAnsi="HelveticaNeueLTStd-Lt" w:cs="Times New Roman"/>
          <w:color w:val="000000" w:themeColor="text1"/>
          <w:lang w:eastAsia="en-GB"/>
        </w:rPr>
        <w:t xml:space="preserve"> This </w:t>
      </w:r>
      <w:r w:rsidR="002A78A9">
        <w:rPr>
          <w:rFonts w:ascii="HelveticaNeueLTStd-Lt" w:eastAsia="Times New Roman" w:hAnsi="HelveticaNeueLTStd-Lt" w:cs="Times New Roman"/>
          <w:color w:val="000000" w:themeColor="text1"/>
          <w:lang w:eastAsia="en-GB"/>
        </w:rPr>
        <w:t>notice</w:t>
      </w:r>
      <w:r>
        <w:rPr>
          <w:rFonts w:ascii="HelveticaNeueLTStd-Lt" w:eastAsia="Times New Roman" w:hAnsi="HelveticaNeueLTStd-Lt" w:cs="Times New Roman"/>
          <w:color w:val="000000" w:themeColor="text1"/>
          <w:lang w:eastAsia="en-GB"/>
        </w:rPr>
        <w:t xml:space="preserve"> sets out the basis on which we will process any </w:t>
      </w:r>
      <w:r w:rsidRPr="00030D25">
        <w:rPr>
          <w:rFonts w:ascii="HelveticaNeueLTStd-Lt" w:eastAsia="Times New Roman" w:hAnsi="HelveticaNeueLTStd-Lt" w:cs="Times New Roman"/>
          <w:color w:val="000000" w:themeColor="text1"/>
          <w:lang w:eastAsia="en-GB"/>
        </w:rPr>
        <w:t xml:space="preserve">personal data that we collect from you, or that you provide to us.  For the purposes of the </w:t>
      </w:r>
      <w:r w:rsidR="0067162B" w:rsidRPr="00030D25">
        <w:rPr>
          <w:rFonts w:ascii="HelveticaNeueLTStd-Lt" w:eastAsia="Times New Roman" w:hAnsi="HelveticaNeueLTStd-Lt" w:cs="Times New Roman"/>
          <w:color w:val="000000" w:themeColor="text1"/>
          <w:lang w:eastAsia="en-GB"/>
        </w:rPr>
        <w:t>L</w:t>
      </w:r>
      <w:r w:rsidR="006D41BE" w:rsidRPr="00030D25">
        <w:rPr>
          <w:rFonts w:ascii="HelveticaNeueLTStd-Lt" w:eastAsia="Times New Roman" w:hAnsi="HelveticaNeueLTStd-Lt" w:cs="Times New Roman"/>
          <w:color w:val="000000" w:themeColor="text1"/>
          <w:lang w:eastAsia="en-GB"/>
        </w:rPr>
        <w:t>egislation</w:t>
      </w:r>
      <w:r w:rsidRPr="00030D25">
        <w:rPr>
          <w:rFonts w:ascii="HelveticaNeueLTStd-Lt" w:eastAsia="Times New Roman" w:hAnsi="HelveticaNeueLTStd-Lt" w:cs="Times New Roman"/>
          <w:color w:val="000000" w:themeColor="text1"/>
          <w:lang w:eastAsia="en-GB"/>
        </w:rPr>
        <w:t xml:space="preserve">, the Data Controller in relation to any personal data you supply to us </w:t>
      </w:r>
      <w:r w:rsidR="00030D25" w:rsidRPr="00030D25">
        <w:rPr>
          <w:rFonts w:ascii="HelveticaNeueLTStd-Lt" w:eastAsia="Times New Roman" w:hAnsi="HelveticaNeueLTStd-Lt" w:cs="Times New Roman"/>
          <w:color w:val="000000" w:themeColor="text1"/>
          <w:lang w:eastAsia="en-GB"/>
        </w:rPr>
        <w:t xml:space="preserve">will be the </w:t>
      </w:r>
      <w:r w:rsidR="00030D25">
        <w:rPr>
          <w:rFonts w:ascii="HelveticaNeueLTStd-Lt" w:eastAsia="Times New Roman" w:hAnsi="HelveticaNeueLTStd-Lt" w:cs="Times New Roman"/>
          <w:color w:val="000000" w:themeColor="text1"/>
          <w:lang w:eastAsia="en-GB"/>
        </w:rPr>
        <w:t xml:space="preserve">Group </w:t>
      </w:r>
      <w:r w:rsidR="00030D25" w:rsidRPr="00030D25">
        <w:rPr>
          <w:rFonts w:ascii="HelveticaNeueLTStd-Lt" w:eastAsia="Times New Roman" w:hAnsi="HelveticaNeueLTStd-Lt" w:cs="Times New Roman"/>
          <w:color w:val="000000" w:themeColor="text1"/>
          <w:lang w:eastAsia="en-GB"/>
        </w:rPr>
        <w:t xml:space="preserve">Company </w:t>
      </w:r>
      <w:r w:rsidR="00030D25">
        <w:rPr>
          <w:rFonts w:ascii="HelveticaNeueLTStd-Lt" w:eastAsia="Times New Roman" w:hAnsi="HelveticaNeueLTStd-Lt" w:cs="Times New Roman"/>
          <w:color w:val="000000" w:themeColor="text1"/>
          <w:lang w:eastAsia="en-GB"/>
        </w:rPr>
        <w:t xml:space="preserve">to whom </w:t>
      </w:r>
      <w:r w:rsidR="00030D25" w:rsidRPr="00030D25">
        <w:rPr>
          <w:rFonts w:ascii="HelveticaNeueLTStd-Lt" w:eastAsia="Times New Roman" w:hAnsi="HelveticaNeueLTStd-Lt" w:cs="Times New Roman"/>
          <w:color w:val="000000" w:themeColor="text1"/>
          <w:lang w:eastAsia="en-GB"/>
        </w:rPr>
        <w:t xml:space="preserve">you </w:t>
      </w:r>
      <w:r w:rsidR="00030D25">
        <w:rPr>
          <w:rFonts w:ascii="HelveticaNeueLTStd-Lt" w:eastAsia="Times New Roman" w:hAnsi="HelveticaNeueLTStd-Lt" w:cs="Times New Roman"/>
          <w:color w:val="000000" w:themeColor="text1"/>
          <w:lang w:eastAsia="en-GB"/>
        </w:rPr>
        <w:t xml:space="preserve">have </w:t>
      </w:r>
      <w:r w:rsidR="00030D25" w:rsidRPr="00030D25">
        <w:rPr>
          <w:rFonts w:ascii="HelveticaNeueLTStd-Lt" w:eastAsia="Times New Roman" w:hAnsi="HelveticaNeueLTStd-Lt" w:cs="Times New Roman"/>
          <w:color w:val="000000" w:themeColor="text1"/>
          <w:lang w:eastAsia="en-GB"/>
        </w:rPr>
        <w:t>provide</w:t>
      </w:r>
      <w:r w:rsidR="00030D25">
        <w:rPr>
          <w:rFonts w:ascii="HelveticaNeueLTStd-Lt" w:eastAsia="Times New Roman" w:hAnsi="HelveticaNeueLTStd-Lt" w:cs="Times New Roman"/>
          <w:color w:val="000000" w:themeColor="text1"/>
          <w:lang w:eastAsia="en-GB"/>
        </w:rPr>
        <w:t>d</w:t>
      </w:r>
      <w:r w:rsidR="00030D25" w:rsidRPr="00030D25">
        <w:rPr>
          <w:rFonts w:ascii="HelveticaNeueLTStd-Lt" w:eastAsia="Times New Roman" w:hAnsi="HelveticaNeueLTStd-Lt" w:cs="Times New Roman"/>
          <w:color w:val="000000" w:themeColor="text1"/>
          <w:lang w:eastAsia="en-GB"/>
        </w:rPr>
        <w:t xml:space="preserve"> your data.</w:t>
      </w:r>
      <w:r w:rsidR="00030D25">
        <w:rPr>
          <w:rFonts w:ascii="HelveticaNeueLTStd-Lt" w:eastAsia="Times New Roman" w:hAnsi="HelveticaNeueLTStd-Lt" w:cs="Times New Roman"/>
          <w:color w:val="000000" w:themeColor="text1"/>
          <w:lang w:eastAsia="en-GB"/>
        </w:rPr>
        <w:t xml:space="preserve"> For a full list of our Group Companies</w:t>
      </w:r>
      <w:r w:rsidR="00030D25" w:rsidRPr="001D20F8">
        <w:rPr>
          <w:rFonts w:ascii="HelveticaNeueLTStd-Lt" w:eastAsia="Times New Roman" w:hAnsi="HelveticaNeueLTStd-Lt" w:cs="Times New Roman"/>
          <w:color w:val="000000" w:themeColor="text1"/>
          <w:lang w:eastAsia="en-GB"/>
        </w:rPr>
        <w:t>, please see our Legal and Regulatory page.</w:t>
      </w:r>
      <w:r w:rsidR="00030D25">
        <w:rPr>
          <w:rFonts w:ascii="HelveticaNeueLTStd-Lt" w:eastAsia="Times New Roman" w:hAnsi="HelveticaNeueLTStd-Lt" w:cs="Times New Roman"/>
          <w:color w:val="000000" w:themeColor="text1"/>
          <w:lang w:eastAsia="en-GB"/>
        </w:rPr>
        <w:t xml:space="preserve">    </w:t>
      </w:r>
    </w:p>
    <w:p w14:paraId="69E1AE09" w14:textId="1736357A" w:rsidR="002A78A9" w:rsidRPr="00D813BD" w:rsidRDefault="002A78A9" w:rsidP="00431C80">
      <w:pPr>
        <w:pStyle w:val="ListParagraph"/>
        <w:numPr>
          <w:ilvl w:val="0"/>
          <w:numId w:val="6"/>
        </w:numPr>
        <w:spacing w:before="60" w:after="0" w:line="360" w:lineRule="auto"/>
        <w:outlineLvl w:val="2"/>
        <w:rPr>
          <w:rFonts w:ascii="HelveticaNeueLTStd-Lt" w:eastAsia="Times New Roman" w:hAnsi="HelveticaNeueLTStd-Lt" w:cs="Times New Roman"/>
          <w:b/>
          <w:bCs/>
          <w:caps/>
          <w:color w:val="0070C0"/>
          <w:sz w:val="24"/>
          <w:szCs w:val="24"/>
          <w:u w:val="single"/>
          <w:lang w:eastAsia="en-GB"/>
        </w:rPr>
      </w:pPr>
      <w:r w:rsidRPr="00D813BD">
        <w:rPr>
          <w:rFonts w:ascii="HelveticaNeueLTStd-Lt" w:eastAsia="Times New Roman" w:hAnsi="HelveticaNeueLTStd-Lt" w:cs="Times New Roman"/>
          <w:b/>
          <w:bCs/>
          <w:caps/>
          <w:color w:val="0070C0"/>
          <w:sz w:val="24"/>
          <w:szCs w:val="24"/>
          <w:u w:val="single"/>
          <w:lang w:eastAsia="en-GB"/>
        </w:rPr>
        <w:t xml:space="preserve">INFORMATION WE MAY COLLECT </w:t>
      </w:r>
      <w:r w:rsidR="00C961CD">
        <w:rPr>
          <w:rFonts w:ascii="HelveticaNeueLTStd-Lt" w:eastAsia="Times New Roman" w:hAnsi="HelveticaNeueLTStd-Lt" w:cs="Times New Roman"/>
          <w:b/>
          <w:bCs/>
          <w:caps/>
          <w:color w:val="0070C0"/>
          <w:sz w:val="24"/>
          <w:szCs w:val="24"/>
          <w:u w:val="single"/>
          <w:lang w:eastAsia="en-GB"/>
        </w:rPr>
        <w:t>Or receive about</w:t>
      </w:r>
      <w:r w:rsidRPr="00D813BD">
        <w:rPr>
          <w:rFonts w:ascii="HelveticaNeueLTStd-Lt" w:eastAsia="Times New Roman" w:hAnsi="HelveticaNeueLTStd-Lt" w:cs="Times New Roman"/>
          <w:b/>
          <w:bCs/>
          <w:caps/>
          <w:color w:val="0070C0"/>
          <w:sz w:val="24"/>
          <w:szCs w:val="24"/>
          <w:u w:val="single"/>
          <w:lang w:eastAsia="en-GB"/>
        </w:rPr>
        <w:t xml:space="preserve"> YOU</w:t>
      </w:r>
    </w:p>
    <w:p w14:paraId="1E489787" w14:textId="77777777" w:rsidR="001866AC" w:rsidRDefault="002A78A9" w:rsidP="00431C80">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r>
        <w:rPr>
          <w:rFonts w:ascii="HelveticaNeueLTStd-Lt" w:hAnsi="HelveticaNeueLTStd-Lt"/>
          <w:color w:val="000000" w:themeColor="text1"/>
          <w:sz w:val="22"/>
          <w:szCs w:val="22"/>
        </w:rPr>
        <w:t xml:space="preserve">We collect and process </w:t>
      </w:r>
      <w:r w:rsidR="00457138">
        <w:rPr>
          <w:rFonts w:ascii="HelveticaNeueLTStd-Lt" w:hAnsi="HelveticaNeueLTStd-Lt"/>
          <w:color w:val="000000" w:themeColor="text1"/>
          <w:sz w:val="22"/>
          <w:szCs w:val="22"/>
        </w:rPr>
        <w:t>p</w:t>
      </w:r>
      <w:r w:rsidRPr="002A78A9">
        <w:rPr>
          <w:rFonts w:ascii="HelveticaNeueLTStd-Lt" w:hAnsi="HelveticaNeueLTStd-Lt"/>
          <w:color w:val="000000" w:themeColor="text1"/>
          <w:sz w:val="22"/>
          <w:szCs w:val="22"/>
        </w:rPr>
        <w:t xml:space="preserve">ersonal data that you provide </w:t>
      </w:r>
      <w:r w:rsidR="00457138">
        <w:rPr>
          <w:rFonts w:ascii="HelveticaNeueLTStd-Lt" w:hAnsi="HelveticaNeueLTStd-Lt"/>
          <w:color w:val="000000" w:themeColor="text1"/>
          <w:sz w:val="22"/>
          <w:szCs w:val="22"/>
        </w:rPr>
        <w:t>directly to us</w:t>
      </w:r>
      <w:r w:rsidR="00457138" w:rsidRPr="00457138">
        <w:rPr>
          <w:rFonts w:ascii="HelveticaNeueLTStd-Lt" w:hAnsi="HelveticaNeueLTStd-Lt"/>
          <w:color w:val="000000" w:themeColor="text1"/>
          <w:sz w:val="22"/>
          <w:szCs w:val="22"/>
        </w:rPr>
        <w:t xml:space="preserve"> </w:t>
      </w:r>
      <w:r w:rsidR="00457138" w:rsidRPr="002A78A9">
        <w:rPr>
          <w:rFonts w:ascii="HelveticaNeueLTStd-Lt" w:hAnsi="HelveticaNeueLTStd-Lt"/>
          <w:color w:val="000000" w:themeColor="text1"/>
          <w:sz w:val="22"/>
          <w:szCs w:val="22"/>
        </w:rPr>
        <w:t>by filling in forms, via our website, over the phone or via mobile phone apps</w:t>
      </w:r>
      <w:r w:rsidR="00457138">
        <w:rPr>
          <w:rFonts w:ascii="HelveticaNeueLTStd-Lt" w:hAnsi="HelveticaNeueLTStd-Lt"/>
          <w:color w:val="000000" w:themeColor="text1"/>
          <w:sz w:val="22"/>
          <w:szCs w:val="22"/>
        </w:rPr>
        <w:t>, or</w:t>
      </w:r>
      <w:r w:rsidRPr="002A78A9">
        <w:rPr>
          <w:rFonts w:ascii="HelveticaNeueLTStd-Lt" w:hAnsi="HelveticaNeueLTStd-Lt"/>
          <w:color w:val="000000" w:themeColor="text1"/>
          <w:sz w:val="22"/>
          <w:szCs w:val="22"/>
        </w:rPr>
        <w:t xml:space="preserve"> </w:t>
      </w:r>
      <w:r w:rsidR="00C961CD">
        <w:rPr>
          <w:rFonts w:ascii="HelveticaNeueLTStd-Lt" w:hAnsi="HelveticaNeueLTStd-Lt"/>
          <w:color w:val="000000" w:themeColor="text1"/>
          <w:sz w:val="22"/>
          <w:szCs w:val="22"/>
        </w:rPr>
        <w:t>that we receive v</w:t>
      </w:r>
      <w:r>
        <w:rPr>
          <w:rFonts w:ascii="HelveticaNeueLTStd-Lt" w:hAnsi="HelveticaNeueLTStd-Lt"/>
          <w:color w:val="000000" w:themeColor="text1"/>
          <w:sz w:val="22"/>
          <w:szCs w:val="22"/>
        </w:rPr>
        <w:t xml:space="preserve">ia third parties </w:t>
      </w:r>
      <w:r w:rsidR="001866AC">
        <w:rPr>
          <w:rFonts w:ascii="HelveticaNeueLTStd-Lt" w:hAnsi="HelveticaNeueLTStd-Lt"/>
          <w:color w:val="000000" w:themeColor="text1"/>
          <w:sz w:val="22"/>
          <w:szCs w:val="22"/>
        </w:rPr>
        <w:t>(for example – public records, insurance</w:t>
      </w:r>
      <w:r>
        <w:rPr>
          <w:rFonts w:ascii="HelveticaNeueLTStd-Lt" w:hAnsi="HelveticaNeueLTStd-Lt"/>
          <w:color w:val="000000" w:themeColor="text1"/>
          <w:sz w:val="22"/>
          <w:szCs w:val="22"/>
        </w:rPr>
        <w:t xml:space="preserve"> </w:t>
      </w:r>
      <w:r w:rsidR="00457138">
        <w:rPr>
          <w:rFonts w:ascii="HelveticaNeueLTStd-Lt" w:hAnsi="HelveticaNeueLTStd-Lt"/>
          <w:color w:val="000000" w:themeColor="text1"/>
          <w:sz w:val="22"/>
          <w:szCs w:val="22"/>
        </w:rPr>
        <w:t>b</w:t>
      </w:r>
      <w:r>
        <w:rPr>
          <w:rFonts w:ascii="HelveticaNeueLTStd-Lt" w:hAnsi="HelveticaNeueLTStd-Lt"/>
          <w:color w:val="000000" w:themeColor="text1"/>
          <w:sz w:val="22"/>
          <w:szCs w:val="22"/>
        </w:rPr>
        <w:t>rokers</w:t>
      </w:r>
      <w:r w:rsidR="001866AC">
        <w:rPr>
          <w:rFonts w:ascii="HelveticaNeueLTStd-Lt" w:hAnsi="HelveticaNeueLTStd-Lt"/>
          <w:color w:val="000000" w:themeColor="text1"/>
          <w:sz w:val="22"/>
          <w:szCs w:val="22"/>
        </w:rPr>
        <w:t xml:space="preserve">, </w:t>
      </w:r>
      <w:r>
        <w:rPr>
          <w:rFonts w:ascii="HelveticaNeueLTStd-Lt" w:hAnsi="HelveticaNeueLTStd-Lt"/>
          <w:color w:val="000000" w:themeColor="text1"/>
          <w:sz w:val="22"/>
          <w:szCs w:val="22"/>
        </w:rPr>
        <w:t>agents</w:t>
      </w:r>
      <w:r w:rsidR="001866AC">
        <w:rPr>
          <w:rFonts w:ascii="HelveticaNeueLTStd-Lt" w:hAnsi="HelveticaNeueLTStd-Lt"/>
          <w:color w:val="000000" w:themeColor="text1"/>
          <w:sz w:val="22"/>
          <w:szCs w:val="22"/>
        </w:rPr>
        <w:t>, claims investigators, claims handlers and business partners). This includes the following categories of data:</w:t>
      </w:r>
    </w:p>
    <w:p w14:paraId="21A29F34" w14:textId="77777777" w:rsidR="00CE3C3C" w:rsidRPr="00CE3C3C" w:rsidRDefault="00CE3C3C" w:rsidP="00CE3C3C">
      <w:pPr>
        <w:pStyle w:val="NormalWeb"/>
        <w:shd w:val="clear" w:color="auto" w:fill="FFFFFF"/>
        <w:spacing w:before="0" w:beforeAutospacing="0" w:after="0" w:afterAutospacing="0" w:line="360" w:lineRule="auto"/>
        <w:jc w:val="both"/>
        <w:textAlignment w:val="baseline"/>
        <w:rPr>
          <w:rFonts w:ascii="HelveticaNeueLTStd-Lt" w:hAnsi="HelveticaNeueLTStd-Lt"/>
          <w:b/>
          <w:color w:val="000000" w:themeColor="text1"/>
          <w:sz w:val="22"/>
          <w:szCs w:val="22"/>
        </w:rPr>
      </w:pPr>
    </w:p>
    <w:p w14:paraId="195F8EE9" w14:textId="76C26388" w:rsidR="001866AC" w:rsidRDefault="001866AC" w:rsidP="00CE3C3C">
      <w:pPr>
        <w:pStyle w:val="NormalWeb"/>
        <w:numPr>
          <w:ilvl w:val="0"/>
          <w:numId w:val="31"/>
        </w:numPr>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r w:rsidRPr="00CE3C3C">
        <w:rPr>
          <w:rFonts w:ascii="HelveticaNeueLTStd-Lt" w:hAnsi="HelveticaNeueLTStd-Lt"/>
          <w:b/>
          <w:color w:val="000000" w:themeColor="text1"/>
          <w:sz w:val="22"/>
          <w:szCs w:val="22"/>
        </w:rPr>
        <w:t>General identification and contact information</w:t>
      </w:r>
      <w:r w:rsidRPr="00CE3C3C">
        <w:rPr>
          <w:rFonts w:ascii="HelveticaNeueLTStd-Lt" w:hAnsi="HelveticaNeueLTStd-Lt"/>
          <w:color w:val="000000" w:themeColor="text1"/>
          <w:sz w:val="22"/>
          <w:szCs w:val="22"/>
        </w:rPr>
        <w:t xml:space="preserve">: Name; address; e-mail and telephone number; personal identification number or similar identity number; gender; marital status; relationship with the policyholder, insured or claimant; and membership (information that we receive from you or a third party). </w:t>
      </w:r>
    </w:p>
    <w:p w14:paraId="1A7149DA" w14:textId="77777777" w:rsidR="00CE3C3C" w:rsidRPr="00CE3C3C" w:rsidRDefault="00CE3C3C" w:rsidP="00CE3C3C">
      <w:pPr>
        <w:pStyle w:val="NormalWeb"/>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p>
    <w:p w14:paraId="01FA3ED7" w14:textId="612E547B" w:rsidR="001866AC" w:rsidRDefault="001866AC" w:rsidP="00CE3C3C">
      <w:pPr>
        <w:pStyle w:val="NormalWeb"/>
        <w:numPr>
          <w:ilvl w:val="0"/>
          <w:numId w:val="31"/>
        </w:numPr>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r w:rsidRPr="00CE3C3C">
        <w:rPr>
          <w:rFonts w:ascii="HelveticaNeueLTStd-Lt" w:hAnsi="HelveticaNeueLTStd-Lt"/>
          <w:b/>
          <w:color w:val="000000" w:themeColor="text1"/>
          <w:sz w:val="22"/>
          <w:szCs w:val="22"/>
        </w:rPr>
        <w:t>Information enabling us to provide products and services</w:t>
      </w:r>
      <w:r w:rsidRPr="00CE3C3C">
        <w:rPr>
          <w:rFonts w:ascii="HelveticaNeueLTStd-Lt" w:hAnsi="HelveticaNeueLTStd-Lt"/>
          <w:color w:val="000000" w:themeColor="text1"/>
          <w:sz w:val="22"/>
          <w:szCs w:val="22"/>
        </w:rPr>
        <w:t>: Location and identification number or similar information to identify insured property (for example unique identity number  such as the phone IMEI-number, address or vehicle registration number); information regarding loans or credits if the insurance concern</w:t>
      </w:r>
      <w:r w:rsidR="00996B70">
        <w:rPr>
          <w:rFonts w:ascii="HelveticaNeueLTStd-Lt" w:hAnsi="HelveticaNeueLTStd-Lt"/>
          <w:color w:val="000000" w:themeColor="text1"/>
          <w:sz w:val="22"/>
          <w:szCs w:val="22"/>
        </w:rPr>
        <w:t>s</w:t>
      </w:r>
      <w:r w:rsidRPr="00CE3C3C">
        <w:rPr>
          <w:rFonts w:ascii="HelveticaNeueLTStd-Lt" w:hAnsi="HelveticaNeueLTStd-Lt"/>
          <w:color w:val="000000" w:themeColor="text1"/>
          <w:sz w:val="22"/>
          <w:szCs w:val="22"/>
        </w:rPr>
        <w:t xml:space="preserve"> payment protection; information about travel arrangements to the extent the insurance concern travel insurance; age and categories of individuals you wish to insure; information about your current employment; membership; previous claims</w:t>
      </w:r>
      <w:r w:rsidR="00996B70">
        <w:rPr>
          <w:rFonts w:ascii="HelveticaNeueLTStd-Lt" w:hAnsi="HelveticaNeueLTStd-Lt"/>
          <w:color w:val="000000" w:themeColor="text1"/>
          <w:sz w:val="22"/>
          <w:szCs w:val="22"/>
        </w:rPr>
        <w:t xml:space="preserve"> history</w:t>
      </w:r>
      <w:r w:rsidRPr="00CE3C3C">
        <w:rPr>
          <w:rFonts w:ascii="HelveticaNeueLTStd-Lt" w:hAnsi="HelveticaNeueLTStd-Lt"/>
          <w:color w:val="000000" w:themeColor="text1"/>
          <w:sz w:val="22"/>
          <w:szCs w:val="22"/>
        </w:rPr>
        <w:t>; other insurances you subscribed for; and date and cause/background of/to a claim made (Information that we receive from you or a third party).</w:t>
      </w:r>
    </w:p>
    <w:p w14:paraId="13788EA4" w14:textId="77777777" w:rsidR="00CE3C3C" w:rsidRPr="00CE3C3C" w:rsidRDefault="00CE3C3C" w:rsidP="00CE3C3C">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p>
    <w:p w14:paraId="78496870" w14:textId="1304F27D" w:rsidR="001866AC" w:rsidRDefault="001866AC" w:rsidP="00CE3C3C">
      <w:pPr>
        <w:pStyle w:val="NormalWeb"/>
        <w:numPr>
          <w:ilvl w:val="0"/>
          <w:numId w:val="31"/>
        </w:numPr>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r w:rsidRPr="00CE3C3C">
        <w:rPr>
          <w:rFonts w:ascii="HelveticaNeueLTStd-Lt" w:hAnsi="HelveticaNeueLTStd-Lt"/>
          <w:b/>
          <w:color w:val="000000" w:themeColor="text1"/>
          <w:sz w:val="22"/>
          <w:szCs w:val="22"/>
        </w:rPr>
        <w:t>Financial information and account details</w:t>
      </w:r>
      <w:r w:rsidRPr="00CE3C3C">
        <w:rPr>
          <w:rFonts w:ascii="HelveticaNeueLTStd-Lt" w:hAnsi="HelveticaNeueLTStd-Lt"/>
          <w:color w:val="000000" w:themeColor="text1"/>
          <w:sz w:val="22"/>
          <w:szCs w:val="22"/>
        </w:rPr>
        <w:t>: Payment card number; bank account number and account details; credit history and credit score; assets; income; and other financial information (Information that we receive from you or a third party).</w:t>
      </w:r>
    </w:p>
    <w:p w14:paraId="3FD74EC5" w14:textId="77777777" w:rsidR="00CE3C3C" w:rsidRPr="00CE3C3C" w:rsidRDefault="00CE3C3C" w:rsidP="00CE3C3C">
      <w:pPr>
        <w:pStyle w:val="NormalWeb"/>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p>
    <w:p w14:paraId="66C93F5F" w14:textId="20831EC2" w:rsidR="00CE3C3C" w:rsidRDefault="001866AC" w:rsidP="001D20F8">
      <w:pPr>
        <w:pStyle w:val="NormalWeb"/>
        <w:numPr>
          <w:ilvl w:val="0"/>
          <w:numId w:val="31"/>
        </w:numPr>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r w:rsidRPr="00E97C13">
        <w:rPr>
          <w:rFonts w:ascii="HelveticaNeueLTStd-Lt" w:hAnsi="HelveticaNeueLTStd-Lt"/>
          <w:b/>
          <w:color w:val="000000" w:themeColor="text1"/>
          <w:sz w:val="22"/>
          <w:szCs w:val="22"/>
        </w:rPr>
        <w:t>Sensitive information</w:t>
      </w:r>
      <w:r w:rsidRPr="00E97C13">
        <w:rPr>
          <w:rFonts w:ascii="HelveticaNeueLTStd-Lt" w:hAnsi="HelveticaNeueLTStd-Lt"/>
          <w:color w:val="000000" w:themeColor="text1"/>
          <w:sz w:val="22"/>
          <w:szCs w:val="22"/>
        </w:rPr>
        <w:t xml:space="preserve">: We may process </w:t>
      </w:r>
      <w:r w:rsidR="00E97C13" w:rsidRPr="00E97C13">
        <w:rPr>
          <w:rFonts w:ascii="HelveticaNeueLTStd-Lt" w:hAnsi="HelveticaNeueLTStd-Lt"/>
          <w:color w:val="000000" w:themeColor="text1"/>
          <w:sz w:val="22"/>
          <w:szCs w:val="22"/>
        </w:rPr>
        <w:t xml:space="preserve">the following </w:t>
      </w:r>
      <w:r w:rsidRPr="00E97C13">
        <w:rPr>
          <w:rFonts w:ascii="HelveticaNeueLTStd-Lt" w:hAnsi="HelveticaNeueLTStd-Lt"/>
          <w:color w:val="000000" w:themeColor="text1"/>
          <w:sz w:val="22"/>
          <w:szCs w:val="22"/>
        </w:rPr>
        <w:t xml:space="preserve">sensitive information about you; (a) data concerning health such as current or former physical or mental or medical condition and medical </w:t>
      </w:r>
      <w:r w:rsidRPr="00E97C13">
        <w:rPr>
          <w:rFonts w:ascii="HelveticaNeueLTStd-Lt" w:hAnsi="HelveticaNeueLTStd-Lt"/>
          <w:color w:val="000000" w:themeColor="text1"/>
          <w:sz w:val="22"/>
          <w:szCs w:val="22"/>
        </w:rPr>
        <w:lastRenderedPageBreak/>
        <w:t>history</w:t>
      </w:r>
      <w:r w:rsidR="00E97C13" w:rsidRPr="00E97C13">
        <w:rPr>
          <w:rFonts w:ascii="HelveticaNeueLTStd-Lt" w:hAnsi="HelveticaNeueLTStd-Lt"/>
          <w:color w:val="000000" w:themeColor="text1"/>
          <w:sz w:val="22"/>
          <w:szCs w:val="22"/>
        </w:rPr>
        <w:t>;</w:t>
      </w:r>
      <w:r w:rsidRPr="00E97C13">
        <w:rPr>
          <w:rFonts w:ascii="HelveticaNeueLTStd-Lt" w:hAnsi="HelveticaNeueLTStd-Lt"/>
          <w:color w:val="000000" w:themeColor="text1"/>
          <w:sz w:val="22"/>
          <w:szCs w:val="22"/>
        </w:rPr>
        <w:t xml:space="preserve"> (b) union membership (for example if you apply for an insurance that has been procured by or offered through a union)</w:t>
      </w:r>
      <w:r w:rsidR="00E97C13" w:rsidRPr="00E97C13">
        <w:rPr>
          <w:rFonts w:ascii="HelveticaNeueLTStd-Lt" w:hAnsi="HelveticaNeueLTStd-Lt"/>
          <w:color w:val="000000" w:themeColor="text1"/>
          <w:sz w:val="22"/>
          <w:szCs w:val="22"/>
        </w:rPr>
        <w:t xml:space="preserve">; (c) criminal conviction information. </w:t>
      </w:r>
    </w:p>
    <w:p w14:paraId="613FCA26" w14:textId="5AAA6563" w:rsidR="00E97C13" w:rsidRPr="00E97C13" w:rsidRDefault="00E97C13" w:rsidP="00E97C13">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p>
    <w:p w14:paraId="5F618111" w14:textId="336C8DBA" w:rsidR="00CE3C3C" w:rsidRDefault="001866AC" w:rsidP="001D20F8">
      <w:pPr>
        <w:pStyle w:val="NormalWeb"/>
        <w:numPr>
          <w:ilvl w:val="0"/>
          <w:numId w:val="30"/>
        </w:numPr>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r w:rsidRPr="00E97C13">
        <w:rPr>
          <w:rFonts w:ascii="HelveticaNeueLTStd-Lt" w:hAnsi="HelveticaNeueLTStd-Lt"/>
          <w:b/>
          <w:color w:val="000000" w:themeColor="text1"/>
          <w:sz w:val="22"/>
          <w:szCs w:val="22"/>
        </w:rPr>
        <w:t>Information which is necessary to discover, prevent or investigate fraud or investigations towards financial sanctions lists</w:t>
      </w:r>
      <w:r w:rsidRPr="00E97C13">
        <w:rPr>
          <w:rFonts w:ascii="HelveticaNeueLTStd-Lt" w:hAnsi="HelveticaNeueLTStd-Lt"/>
          <w:color w:val="000000" w:themeColor="text1"/>
          <w:sz w:val="22"/>
          <w:szCs w:val="22"/>
        </w:rPr>
        <w:t xml:space="preserve">: We may process personal data to enable us to discover, prevent or investigate fraud or fulfil our duty to check all transactions against financial sanctions lists before issuing insurance or processing payments under the insurance </w:t>
      </w:r>
    </w:p>
    <w:p w14:paraId="6685DF4D" w14:textId="77777777" w:rsidR="00E97C13" w:rsidRPr="00E97C13" w:rsidRDefault="00E97C13" w:rsidP="00E97C13">
      <w:pPr>
        <w:pStyle w:val="NormalWeb"/>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p>
    <w:p w14:paraId="1B3EFAF1" w14:textId="73E3D711" w:rsidR="001866AC" w:rsidRPr="00CE3C3C" w:rsidRDefault="001866AC" w:rsidP="00CE3C3C">
      <w:pPr>
        <w:pStyle w:val="NormalWeb"/>
        <w:numPr>
          <w:ilvl w:val="0"/>
          <w:numId w:val="30"/>
        </w:numPr>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r w:rsidRPr="00CE3C3C">
        <w:rPr>
          <w:rFonts w:ascii="HelveticaNeueLTStd-Lt" w:hAnsi="HelveticaNeueLTStd-Lt"/>
          <w:b/>
          <w:color w:val="000000" w:themeColor="text1"/>
          <w:sz w:val="22"/>
          <w:szCs w:val="22"/>
        </w:rPr>
        <w:t>Telephone recordings</w:t>
      </w:r>
      <w:r w:rsidRPr="00CE3C3C">
        <w:rPr>
          <w:rFonts w:ascii="HelveticaNeueLTStd-Lt" w:hAnsi="HelveticaNeueLTStd-Lt"/>
          <w:color w:val="000000" w:themeColor="text1"/>
          <w:sz w:val="22"/>
          <w:szCs w:val="22"/>
        </w:rPr>
        <w:t>: Recordings of telephone calls to our representatives and call centres</w:t>
      </w:r>
      <w:r w:rsidR="00E97C13">
        <w:rPr>
          <w:rFonts w:ascii="HelveticaNeueLTStd-Lt" w:hAnsi="HelveticaNeueLTStd-Lt"/>
          <w:color w:val="000000" w:themeColor="text1"/>
          <w:sz w:val="22"/>
          <w:szCs w:val="22"/>
        </w:rPr>
        <w:t>.</w:t>
      </w:r>
      <w:r w:rsidRPr="00CE3C3C">
        <w:rPr>
          <w:rFonts w:ascii="HelveticaNeueLTStd-Lt" w:hAnsi="HelveticaNeueLTStd-Lt"/>
          <w:color w:val="000000" w:themeColor="text1"/>
          <w:sz w:val="22"/>
          <w:szCs w:val="22"/>
        </w:rPr>
        <w:t xml:space="preserve"> </w:t>
      </w:r>
    </w:p>
    <w:p w14:paraId="0A6A9356" w14:textId="77777777" w:rsidR="00CE3C3C" w:rsidRDefault="00CE3C3C" w:rsidP="00CE3C3C">
      <w:pPr>
        <w:pStyle w:val="NormalWeb"/>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p>
    <w:p w14:paraId="11DE8C1B" w14:textId="195916D0" w:rsidR="002A78A9" w:rsidRPr="00CE3C3C" w:rsidRDefault="001866AC" w:rsidP="00CE3C3C">
      <w:pPr>
        <w:pStyle w:val="NormalWeb"/>
        <w:numPr>
          <w:ilvl w:val="0"/>
          <w:numId w:val="30"/>
        </w:numPr>
        <w:shd w:val="clear" w:color="auto" w:fill="FFFFFF"/>
        <w:spacing w:before="0" w:beforeAutospacing="0" w:after="0" w:afterAutospacing="0" w:line="360" w:lineRule="auto"/>
        <w:ind w:left="284"/>
        <w:jc w:val="both"/>
        <w:textAlignment w:val="baseline"/>
        <w:rPr>
          <w:rFonts w:ascii="HelveticaNeueLTStd-Lt" w:hAnsi="HelveticaNeueLTStd-Lt"/>
          <w:color w:val="000000" w:themeColor="text1"/>
          <w:sz w:val="22"/>
          <w:szCs w:val="22"/>
        </w:rPr>
      </w:pPr>
      <w:r w:rsidRPr="00CE3C3C">
        <w:rPr>
          <w:rFonts w:ascii="HelveticaNeueLTStd-Lt" w:hAnsi="HelveticaNeueLTStd-Lt"/>
          <w:b/>
          <w:color w:val="000000" w:themeColor="text1"/>
          <w:sz w:val="22"/>
          <w:szCs w:val="22"/>
        </w:rPr>
        <w:t>Marketing preferences</w:t>
      </w:r>
      <w:r w:rsidRPr="00CE3C3C">
        <w:rPr>
          <w:rFonts w:ascii="HelveticaNeueLTStd-Lt" w:hAnsi="HelveticaNeueLTStd-Lt"/>
          <w:color w:val="000000" w:themeColor="text1"/>
          <w:sz w:val="22"/>
          <w:szCs w:val="22"/>
        </w:rPr>
        <w:t xml:space="preserve">: You may let us know your marketing preferences, </w:t>
      </w:r>
      <w:r w:rsidR="00E97C13">
        <w:rPr>
          <w:rFonts w:ascii="HelveticaNeueLTStd-Lt" w:hAnsi="HelveticaNeueLTStd-Lt"/>
          <w:color w:val="000000" w:themeColor="text1"/>
          <w:sz w:val="22"/>
          <w:szCs w:val="22"/>
        </w:rPr>
        <w:t xml:space="preserve">and </w:t>
      </w:r>
      <w:r w:rsidRPr="00CE3C3C">
        <w:rPr>
          <w:rFonts w:ascii="HelveticaNeueLTStd-Lt" w:hAnsi="HelveticaNeueLTStd-Lt"/>
          <w:color w:val="000000" w:themeColor="text1"/>
          <w:sz w:val="22"/>
          <w:szCs w:val="22"/>
        </w:rPr>
        <w:t>take part in sales promotions</w:t>
      </w:r>
      <w:r w:rsidR="00E97C13">
        <w:rPr>
          <w:rFonts w:ascii="HelveticaNeueLTStd-Lt" w:hAnsi="HelveticaNeueLTStd-Lt"/>
          <w:color w:val="000000" w:themeColor="text1"/>
          <w:sz w:val="22"/>
          <w:szCs w:val="22"/>
        </w:rPr>
        <w:t>.</w:t>
      </w:r>
      <w:r w:rsidRPr="00CE3C3C">
        <w:rPr>
          <w:rFonts w:ascii="HelveticaNeueLTStd-Lt" w:hAnsi="HelveticaNeueLTStd-Lt"/>
          <w:color w:val="000000" w:themeColor="text1"/>
          <w:sz w:val="22"/>
          <w:szCs w:val="22"/>
        </w:rPr>
        <w:t xml:space="preserve"> </w:t>
      </w:r>
    </w:p>
    <w:p w14:paraId="21B197EA" w14:textId="77777777" w:rsidR="002A78A9" w:rsidRDefault="002A78A9" w:rsidP="00431C80">
      <w:pPr>
        <w:pStyle w:val="NormalWeb"/>
        <w:shd w:val="clear" w:color="auto" w:fill="FFFFFF"/>
        <w:spacing w:before="0" w:beforeAutospacing="0" w:after="0" w:afterAutospacing="0"/>
        <w:jc w:val="both"/>
        <w:textAlignment w:val="baseline"/>
        <w:rPr>
          <w:rFonts w:ascii="HelveticaNeueLTStd-Lt" w:hAnsi="HelveticaNeueLTStd-Lt"/>
          <w:color w:val="000000" w:themeColor="text1"/>
          <w:sz w:val="22"/>
          <w:szCs w:val="22"/>
        </w:rPr>
      </w:pPr>
    </w:p>
    <w:p w14:paraId="7F44DA69" w14:textId="13F124EC" w:rsidR="001866AC" w:rsidRPr="00CE3C3C" w:rsidRDefault="002A78A9" w:rsidP="001866AC">
      <w:pPr>
        <w:pStyle w:val="NormalWeb"/>
        <w:numPr>
          <w:ilvl w:val="1"/>
          <w:numId w:val="6"/>
        </w:numPr>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r>
        <w:rPr>
          <w:rFonts w:ascii="HelveticaNeueLTStd-Lt" w:hAnsi="HelveticaNeueLTStd-Lt"/>
          <w:b/>
          <w:color w:val="000000" w:themeColor="text1"/>
          <w:sz w:val="22"/>
          <w:szCs w:val="22"/>
          <w:u w:val="single"/>
        </w:rPr>
        <w:t>S</w:t>
      </w:r>
      <w:r w:rsidR="001866AC">
        <w:rPr>
          <w:rFonts w:ascii="HelveticaNeueLTStd-Lt" w:hAnsi="HelveticaNeueLTStd-Lt"/>
          <w:b/>
          <w:color w:val="000000" w:themeColor="text1"/>
          <w:sz w:val="22"/>
          <w:szCs w:val="22"/>
          <w:u w:val="single"/>
        </w:rPr>
        <w:t>pecific information concerning “Sensitive”</w:t>
      </w:r>
      <w:r w:rsidR="00457138">
        <w:rPr>
          <w:rFonts w:ascii="HelveticaNeueLTStd-Lt" w:hAnsi="HelveticaNeueLTStd-Lt"/>
          <w:b/>
          <w:color w:val="000000" w:themeColor="text1"/>
          <w:sz w:val="22"/>
          <w:szCs w:val="22"/>
          <w:u w:val="single"/>
        </w:rPr>
        <w:t xml:space="preserve"> </w:t>
      </w:r>
      <w:r>
        <w:rPr>
          <w:rFonts w:ascii="HelveticaNeueLTStd-Lt" w:hAnsi="HelveticaNeueLTStd-Lt"/>
          <w:b/>
          <w:color w:val="000000" w:themeColor="text1"/>
          <w:sz w:val="22"/>
          <w:szCs w:val="22"/>
          <w:u w:val="single"/>
        </w:rPr>
        <w:t>P</w:t>
      </w:r>
      <w:r w:rsidRPr="002A78A9">
        <w:rPr>
          <w:rFonts w:ascii="HelveticaNeueLTStd-Lt" w:hAnsi="HelveticaNeueLTStd-Lt"/>
          <w:b/>
          <w:color w:val="000000" w:themeColor="text1"/>
          <w:sz w:val="22"/>
          <w:szCs w:val="22"/>
          <w:u w:val="single"/>
        </w:rPr>
        <w:t xml:space="preserve">ersonal </w:t>
      </w:r>
      <w:r>
        <w:rPr>
          <w:rFonts w:ascii="HelveticaNeueLTStd-Lt" w:hAnsi="HelveticaNeueLTStd-Lt"/>
          <w:b/>
          <w:color w:val="000000" w:themeColor="text1"/>
          <w:sz w:val="22"/>
          <w:szCs w:val="22"/>
          <w:u w:val="single"/>
        </w:rPr>
        <w:t>D</w:t>
      </w:r>
      <w:r w:rsidRPr="002A78A9">
        <w:rPr>
          <w:rFonts w:ascii="HelveticaNeueLTStd-Lt" w:hAnsi="HelveticaNeueLTStd-Lt"/>
          <w:b/>
          <w:color w:val="000000" w:themeColor="text1"/>
          <w:sz w:val="22"/>
          <w:szCs w:val="22"/>
          <w:u w:val="single"/>
        </w:rPr>
        <w:t>ata</w:t>
      </w:r>
      <w:r w:rsidRPr="002A78A9">
        <w:rPr>
          <w:rFonts w:ascii="HelveticaNeueLTStd-Lt" w:hAnsi="HelveticaNeueLTStd-Lt"/>
          <w:color w:val="000000" w:themeColor="text1"/>
          <w:sz w:val="22"/>
          <w:szCs w:val="22"/>
        </w:rPr>
        <w:t xml:space="preserve"> </w:t>
      </w:r>
    </w:p>
    <w:p w14:paraId="5002C11C" w14:textId="1BB7EEB6" w:rsidR="00431C80" w:rsidRDefault="001866AC" w:rsidP="00CE3C3C">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r w:rsidRPr="00CE3C3C">
        <w:rPr>
          <w:rFonts w:ascii="HelveticaNeueLTStd-Lt" w:hAnsi="HelveticaNeueLTStd-Lt"/>
          <w:color w:val="000000" w:themeColor="text1"/>
          <w:sz w:val="22"/>
          <w:szCs w:val="22"/>
        </w:rPr>
        <w:t xml:space="preserve">Where required by us, for the specific purposes of underwriting and fraud detection, or as part of the claims handling process, we </w:t>
      </w:r>
      <w:r w:rsidR="00CE3C3C" w:rsidRPr="00CE3C3C">
        <w:rPr>
          <w:rFonts w:ascii="HelveticaNeueLTStd-Lt" w:hAnsi="HelveticaNeueLTStd-Lt"/>
          <w:color w:val="000000" w:themeColor="text1"/>
          <w:sz w:val="22"/>
          <w:szCs w:val="22"/>
        </w:rPr>
        <w:t>may</w:t>
      </w:r>
      <w:r w:rsidRPr="00CE3C3C">
        <w:rPr>
          <w:rFonts w:ascii="HelveticaNeueLTStd-Lt" w:hAnsi="HelveticaNeueLTStd-Lt"/>
          <w:color w:val="000000" w:themeColor="text1"/>
          <w:sz w:val="22"/>
          <w:szCs w:val="22"/>
        </w:rPr>
        <w:t xml:space="preserve"> ask </w:t>
      </w:r>
      <w:r w:rsidR="00CE3C3C" w:rsidRPr="00CE3C3C">
        <w:rPr>
          <w:rFonts w:ascii="HelveticaNeueLTStd-Lt" w:hAnsi="HelveticaNeueLTStd-Lt"/>
          <w:color w:val="000000" w:themeColor="text1"/>
          <w:sz w:val="22"/>
          <w:szCs w:val="22"/>
        </w:rPr>
        <w:t xml:space="preserve">you </w:t>
      </w:r>
      <w:r w:rsidRPr="00CE3C3C">
        <w:rPr>
          <w:rFonts w:ascii="HelveticaNeueLTStd-Lt" w:hAnsi="HelveticaNeueLTStd-Lt"/>
          <w:color w:val="000000" w:themeColor="text1"/>
          <w:sz w:val="22"/>
          <w:szCs w:val="22"/>
        </w:rPr>
        <w:t>for sensitive information</w:t>
      </w:r>
      <w:r w:rsidR="00CE3C3C" w:rsidRPr="00CE3C3C">
        <w:rPr>
          <w:rFonts w:ascii="HelveticaNeueLTStd-Lt" w:hAnsi="HelveticaNeueLTStd-Lt"/>
          <w:color w:val="000000" w:themeColor="text1"/>
          <w:sz w:val="22"/>
          <w:szCs w:val="22"/>
        </w:rPr>
        <w:t>,</w:t>
      </w:r>
      <w:r w:rsidRPr="00CE3C3C">
        <w:rPr>
          <w:rFonts w:ascii="HelveticaNeueLTStd-Lt" w:hAnsi="HelveticaNeueLTStd-Lt"/>
          <w:color w:val="000000" w:themeColor="text1"/>
          <w:sz w:val="22"/>
          <w:szCs w:val="22"/>
        </w:rPr>
        <w:t xml:space="preserve"> </w:t>
      </w:r>
      <w:r w:rsidR="002A78A9" w:rsidRPr="00CE3C3C">
        <w:rPr>
          <w:rFonts w:ascii="HelveticaNeueLTStd-Lt" w:hAnsi="HelveticaNeueLTStd-Lt"/>
          <w:color w:val="000000" w:themeColor="text1"/>
          <w:sz w:val="22"/>
          <w:szCs w:val="22"/>
        </w:rPr>
        <w:t>such as information relating to health or criminal convictions</w:t>
      </w:r>
      <w:r w:rsidR="0075103E" w:rsidRPr="00CE3C3C">
        <w:rPr>
          <w:rFonts w:ascii="HelveticaNeueLTStd-Lt" w:hAnsi="HelveticaNeueLTStd-Lt"/>
          <w:color w:val="000000" w:themeColor="text1"/>
          <w:sz w:val="22"/>
          <w:szCs w:val="22"/>
        </w:rPr>
        <w:t xml:space="preserve">. The provision of such data is conditional for us to be able to provide insurance or manage a claim and, whilst you </w:t>
      </w:r>
      <w:r w:rsidR="00CE3C3C" w:rsidRPr="00CE3C3C">
        <w:rPr>
          <w:rFonts w:ascii="HelveticaNeueLTStd-Lt" w:hAnsi="HelveticaNeueLTStd-Lt"/>
          <w:color w:val="000000" w:themeColor="text1"/>
          <w:sz w:val="22"/>
          <w:szCs w:val="22"/>
        </w:rPr>
        <w:t>may</w:t>
      </w:r>
      <w:r w:rsidR="00CE3C3C">
        <w:rPr>
          <w:rFonts w:ascii="HelveticaNeueLTStd-Lt" w:hAnsi="HelveticaNeueLTStd-Lt"/>
          <w:color w:val="000000" w:themeColor="text1"/>
          <w:sz w:val="22"/>
          <w:szCs w:val="22"/>
        </w:rPr>
        <w:t xml:space="preserve">, in some cases, </w:t>
      </w:r>
      <w:r w:rsidR="00CE3C3C" w:rsidRPr="00CE3C3C">
        <w:rPr>
          <w:rFonts w:ascii="HelveticaNeueLTStd-Lt" w:hAnsi="HelveticaNeueLTStd-Lt"/>
          <w:color w:val="000000" w:themeColor="text1"/>
          <w:sz w:val="22"/>
          <w:szCs w:val="22"/>
        </w:rPr>
        <w:t>be able</w:t>
      </w:r>
      <w:r w:rsidR="0075103E" w:rsidRPr="00CE3C3C">
        <w:rPr>
          <w:rFonts w:ascii="HelveticaNeueLTStd-Lt" w:hAnsi="HelveticaNeueLTStd-Lt"/>
          <w:color w:val="000000" w:themeColor="text1"/>
          <w:sz w:val="22"/>
          <w:szCs w:val="22"/>
        </w:rPr>
        <w:t xml:space="preserve"> </w:t>
      </w:r>
      <w:r w:rsidR="00CE3C3C" w:rsidRPr="00CE3C3C">
        <w:rPr>
          <w:rFonts w:ascii="HelveticaNeueLTStd-Lt" w:hAnsi="HelveticaNeueLTStd-Lt"/>
          <w:color w:val="000000" w:themeColor="text1"/>
          <w:sz w:val="22"/>
          <w:szCs w:val="22"/>
        </w:rPr>
        <w:t xml:space="preserve">to </w:t>
      </w:r>
      <w:r w:rsidR="0075103E" w:rsidRPr="00CE3C3C">
        <w:rPr>
          <w:rFonts w:ascii="HelveticaNeueLTStd-Lt" w:hAnsi="HelveticaNeueLTStd-Lt"/>
          <w:color w:val="000000" w:themeColor="text1"/>
          <w:sz w:val="22"/>
          <w:szCs w:val="22"/>
        </w:rPr>
        <w:t xml:space="preserve">withdraw your consent for us to process such data, this </w:t>
      </w:r>
      <w:r w:rsidR="00D813BD" w:rsidRPr="00CE3C3C">
        <w:rPr>
          <w:rFonts w:ascii="HelveticaNeueLTStd-Lt" w:hAnsi="HelveticaNeueLTStd-Lt"/>
          <w:color w:val="000000" w:themeColor="text1"/>
          <w:sz w:val="22"/>
          <w:szCs w:val="22"/>
        </w:rPr>
        <w:t xml:space="preserve">may </w:t>
      </w:r>
      <w:r w:rsidR="0075103E" w:rsidRPr="00CE3C3C">
        <w:rPr>
          <w:rFonts w:ascii="HelveticaNeueLTStd-Lt" w:hAnsi="HelveticaNeueLTStd-Lt"/>
          <w:color w:val="000000" w:themeColor="text1"/>
          <w:sz w:val="22"/>
          <w:szCs w:val="22"/>
        </w:rPr>
        <w:t>result in us not being able to continue cover</w:t>
      </w:r>
      <w:r w:rsidR="00D813BD" w:rsidRPr="00CE3C3C">
        <w:rPr>
          <w:rFonts w:ascii="HelveticaNeueLTStd-Lt" w:hAnsi="HelveticaNeueLTStd-Lt"/>
          <w:color w:val="000000" w:themeColor="text1"/>
          <w:sz w:val="22"/>
          <w:szCs w:val="22"/>
        </w:rPr>
        <w:t xml:space="preserve">, or to process any claims. </w:t>
      </w:r>
      <w:r w:rsidR="00CE3C3C" w:rsidRPr="00CE3C3C">
        <w:rPr>
          <w:rFonts w:ascii="HelveticaNeueLTStd-Lt" w:hAnsi="HelveticaNeueLTStd-Lt"/>
          <w:color w:val="000000" w:themeColor="text1"/>
          <w:sz w:val="22"/>
          <w:szCs w:val="22"/>
        </w:rPr>
        <w:t xml:space="preserve">Processing of sensitive data may be done also after you have withdrawn you consent, but only to the extent that we have the right to process the data for establishment, exercising or defence of legal claims. Sensitive data will only be used for the specific purposes set out in this policy, and will be treated securely and in line with this policy.   </w:t>
      </w:r>
    </w:p>
    <w:p w14:paraId="532898B1" w14:textId="77777777" w:rsidR="009644F2" w:rsidRPr="00D813BD" w:rsidRDefault="002A78A9" w:rsidP="0075103E">
      <w:pPr>
        <w:pStyle w:val="ListParagraph"/>
        <w:numPr>
          <w:ilvl w:val="0"/>
          <w:numId w:val="6"/>
        </w:numPr>
        <w:spacing w:before="60" w:after="75" w:line="360" w:lineRule="atLeast"/>
        <w:outlineLvl w:val="2"/>
        <w:rPr>
          <w:rFonts w:ascii="HelveticaNeueLTStd-Lt" w:eastAsia="Times New Roman" w:hAnsi="HelveticaNeueLTStd-Lt" w:cs="Times New Roman"/>
          <w:b/>
          <w:bCs/>
          <w:caps/>
          <w:color w:val="0070C0"/>
          <w:sz w:val="24"/>
          <w:szCs w:val="24"/>
          <w:u w:val="single"/>
          <w:lang w:eastAsia="en-GB"/>
        </w:rPr>
      </w:pPr>
      <w:r w:rsidRPr="00D813BD">
        <w:rPr>
          <w:rFonts w:ascii="HelveticaNeueLTStd-Lt" w:eastAsia="Times New Roman" w:hAnsi="HelveticaNeueLTStd-Lt" w:cs="Times New Roman"/>
          <w:b/>
          <w:bCs/>
          <w:caps/>
          <w:color w:val="0070C0"/>
          <w:sz w:val="24"/>
          <w:szCs w:val="24"/>
          <w:u w:val="single"/>
          <w:lang w:eastAsia="en-GB"/>
        </w:rPr>
        <w:t>H</w:t>
      </w:r>
      <w:r w:rsidR="009644F2" w:rsidRPr="00D813BD">
        <w:rPr>
          <w:rFonts w:ascii="HelveticaNeueLTStd-Lt" w:eastAsia="Times New Roman" w:hAnsi="HelveticaNeueLTStd-Lt" w:cs="Times New Roman"/>
          <w:b/>
          <w:bCs/>
          <w:caps/>
          <w:color w:val="0070C0"/>
          <w:sz w:val="24"/>
          <w:szCs w:val="24"/>
          <w:u w:val="single"/>
          <w:lang w:eastAsia="en-GB"/>
        </w:rPr>
        <w:t>ow We use your information</w:t>
      </w:r>
    </w:p>
    <w:p w14:paraId="34FBD14A" w14:textId="442BF7E0" w:rsidR="00CE3C3C" w:rsidRPr="00CE3C3C" w:rsidRDefault="00CE3C3C" w:rsidP="00CE3C3C">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r w:rsidRPr="00CE3C3C">
        <w:rPr>
          <w:rFonts w:ascii="HelveticaNeueLTStd-Lt" w:hAnsi="HelveticaNeueLTStd-Lt"/>
          <w:color w:val="000000" w:themeColor="text1"/>
          <w:sz w:val="22"/>
          <w:szCs w:val="22"/>
        </w:rPr>
        <w:t xml:space="preserve">All data that you supply or we receive from third parties are normally necessary for entering into a contract with us and for us to be able to carry out our obligations towards you under the insurance contract. We also need to process the data for other purposes described below: </w:t>
      </w:r>
    </w:p>
    <w:p w14:paraId="7BD9107F" w14:textId="515AC36F" w:rsidR="00CE3C3C" w:rsidRDefault="00CE3C3C" w:rsidP="00CE3C3C">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p>
    <w:tbl>
      <w:tblPr>
        <w:tblStyle w:val="TableGrid1"/>
        <w:tblpPr w:leftFromText="180" w:rightFromText="180" w:vertAnchor="text" w:tblpY="1"/>
        <w:tblOverlap w:val="never"/>
        <w:tblW w:w="5000" w:type="pct"/>
        <w:tblLook w:val="04A0" w:firstRow="1" w:lastRow="0" w:firstColumn="1" w:lastColumn="0" w:noHBand="0" w:noVBand="1"/>
      </w:tblPr>
      <w:tblGrid>
        <w:gridCol w:w="2617"/>
        <w:gridCol w:w="3496"/>
        <w:gridCol w:w="2903"/>
      </w:tblGrid>
      <w:tr w:rsidR="00CE3C3C" w:rsidRPr="00CE3C3C" w14:paraId="13DDAEE8" w14:textId="77777777" w:rsidTr="002B2C11">
        <w:trPr>
          <w:tblHeader/>
        </w:trPr>
        <w:tc>
          <w:tcPr>
            <w:tcW w:w="1451" w:type="pct"/>
            <w:shd w:val="clear" w:color="auto" w:fill="2E74B5" w:themeFill="accent1" w:themeFillShade="BF"/>
          </w:tcPr>
          <w:p w14:paraId="4458D68F" w14:textId="77777777" w:rsidR="00CE3C3C" w:rsidRPr="00CE3C3C" w:rsidRDefault="00CE3C3C" w:rsidP="00996B70">
            <w:pPr>
              <w:spacing w:before="100" w:beforeAutospacing="1" w:after="100" w:afterAutospacing="1"/>
              <w:jc w:val="center"/>
              <w:rPr>
                <w:rFonts w:ascii="Arial" w:hAnsi="Arial"/>
                <w:b/>
                <w:lang w:val="sv-SE"/>
              </w:rPr>
            </w:pPr>
            <w:r w:rsidRPr="00CE3C3C">
              <w:rPr>
                <w:rFonts w:ascii="Arial" w:hAnsi="Arial"/>
                <w:b/>
                <w:lang w:val="sv-SE"/>
              </w:rPr>
              <w:t>Category of personal data</w:t>
            </w:r>
          </w:p>
        </w:tc>
        <w:tc>
          <w:tcPr>
            <w:tcW w:w="1939" w:type="pct"/>
            <w:shd w:val="clear" w:color="auto" w:fill="2E74B5" w:themeFill="accent1" w:themeFillShade="BF"/>
          </w:tcPr>
          <w:p w14:paraId="1F2BF24F" w14:textId="7D2903E3" w:rsidR="00CE3C3C" w:rsidRPr="00CE3C3C" w:rsidRDefault="00CE3C3C" w:rsidP="00996B70">
            <w:pPr>
              <w:spacing w:before="100" w:beforeAutospacing="1" w:after="100" w:afterAutospacing="1"/>
              <w:jc w:val="center"/>
              <w:rPr>
                <w:rFonts w:ascii="Arial" w:hAnsi="Arial"/>
                <w:b/>
                <w:lang w:val="sv-SE"/>
              </w:rPr>
            </w:pPr>
            <w:r w:rsidRPr="00CE3C3C">
              <w:rPr>
                <w:rFonts w:ascii="Arial" w:hAnsi="Arial"/>
                <w:b/>
                <w:lang w:val="sv-SE"/>
              </w:rPr>
              <w:t>Purpose of processing</w:t>
            </w:r>
          </w:p>
        </w:tc>
        <w:tc>
          <w:tcPr>
            <w:tcW w:w="1610" w:type="pct"/>
            <w:shd w:val="clear" w:color="auto" w:fill="2E74B5" w:themeFill="accent1" w:themeFillShade="BF"/>
          </w:tcPr>
          <w:p w14:paraId="73FB89AD" w14:textId="77777777" w:rsidR="00CE3C3C" w:rsidRPr="00CE3C3C" w:rsidRDefault="00CE3C3C" w:rsidP="00996B70">
            <w:pPr>
              <w:spacing w:before="100" w:beforeAutospacing="1" w:after="100" w:afterAutospacing="1"/>
              <w:jc w:val="center"/>
              <w:rPr>
                <w:rFonts w:ascii="Arial" w:hAnsi="Arial"/>
                <w:b/>
                <w:lang w:val="sv-SE"/>
              </w:rPr>
            </w:pPr>
            <w:r w:rsidRPr="00CE3C3C">
              <w:rPr>
                <w:rFonts w:ascii="Arial" w:hAnsi="Arial"/>
                <w:b/>
                <w:lang w:val="sv-SE"/>
              </w:rPr>
              <w:t>Legal basis for processing</w:t>
            </w:r>
          </w:p>
        </w:tc>
      </w:tr>
      <w:tr w:rsidR="00CE3C3C" w:rsidRPr="00CE3C3C" w14:paraId="77FEE103" w14:textId="77777777" w:rsidTr="001D20F8">
        <w:trPr>
          <w:trHeight w:val="1232"/>
        </w:trPr>
        <w:tc>
          <w:tcPr>
            <w:tcW w:w="1451" w:type="pct"/>
            <w:vMerge w:val="restart"/>
          </w:tcPr>
          <w:p w14:paraId="3A8BB3E7" w14:textId="77777777" w:rsidR="00CE3C3C" w:rsidRPr="00CE3C3C" w:rsidRDefault="00CE3C3C" w:rsidP="00CE3C3C">
            <w:pPr>
              <w:spacing w:before="100" w:beforeAutospacing="1" w:after="100" w:afterAutospacing="1"/>
              <w:jc w:val="both"/>
              <w:rPr>
                <w:rFonts w:ascii="Arial" w:hAnsi="Arial"/>
                <w:b/>
              </w:rPr>
            </w:pPr>
            <w:r w:rsidRPr="00CE3C3C">
              <w:rPr>
                <w:rFonts w:ascii="Arial" w:hAnsi="Arial"/>
                <w:b/>
              </w:rPr>
              <w:t xml:space="preserve">General identification and contact information </w:t>
            </w:r>
          </w:p>
        </w:tc>
        <w:tc>
          <w:tcPr>
            <w:tcW w:w="1939" w:type="pct"/>
            <w:vMerge w:val="restart"/>
          </w:tcPr>
          <w:p w14:paraId="1C81728C" w14:textId="77777777" w:rsidR="00CE3C3C" w:rsidRPr="00CE3C3C" w:rsidRDefault="00CE3C3C" w:rsidP="00CE3C3C">
            <w:pPr>
              <w:spacing w:before="100" w:beforeAutospacing="1" w:after="100" w:afterAutospacing="1"/>
              <w:jc w:val="both"/>
              <w:rPr>
                <w:rFonts w:ascii="Arial" w:hAnsi="Arial" w:cs="Arial"/>
                <w:color w:val="49494A"/>
              </w:rPr>
            </w:pPr>
            <w:r w:rsidRPr="00CE3C3C">
              <w:rPr>
                <w:rFonts w:ascii="Arial" w:hAnsi="Arial" w:cs="Arial"/>
              </w:rPr>
              <w:t xml:space="preserve">Calculate insurance premium, offering and accepting insurance cover, offering renewal, informing of changes in the insurance, handling of complaints </w:t>
            </w:r>
          </w:p>
        </w:tc>
        <w:tc>
          <w:tcPr>
            <w:tcW w:w="1610" w:type="pct"/>
          </w:tcPr>
          <w:p w14:paraId="2D141F3B" w14:textId="77777777" w:rsidR="00CE3C3C" w:rsidRPr="00CE3C3C" w:rsidRDefault="00CE3C3C" w:rsidP="00CE3C3C">
            <w:pPr>
              <w:spacing w:before="100" w:beforeAutospacing="1" w:after="100" w:afterAutospacing="1"/>
              <w:jc w:val="both"/>
              <w:rPr>
                <w:rFonts w:ascii="Arial" w:hAnsi="Arial" w:cs="Arial"/>
              </w:rPr>
            </w:pPr>
            <w:r w:rsidRPr="00CE3C3C">
              <w:rPr>
                <w:rFonts w:ascii="Arial" w:hAnsi="Arial" w:cs="Arial"/>
              </w:rPr>
              <w:t xml:space="preserve">Fulfil our contractual obligations towards you or, at your request, take necessary steps prior to entering into a contract with you; </w:t>
            </w:r>
            <w:r w:rsidRPr="00CE3C3C">
              <w:rPr>
                <w:rFonts w:ascii="Arial" w:hAnsi="Arial"/>
                <w:i/>
              </w:rPr>
              <w:t>or</w:t>
            </w:r>
          </w:p>
        </w:tc>
      </w:tr>
      <w:tr w:rsidR="00CE3C3C" w:rsidRPr="00CE3C3C" w14:paraId="2E5019E8" w14:textId="77777777" w:rsidTr="001D20F8">
        <w:trPr>
          <w:trHeight w:val="1878"/>
        </w:trPr>
        <w:tc>
          <w:tcPr>
            <w:tcW w:w="1451" w:type="pct"/>
            <w:vMerge/>
          </w:tcPr>
          <w:p w14:paraId="080B3458" w14:textId="77777777" w:rsidR="00CE3C3C" w:rsidRPr="00CE3C3C" w:rsidRDefault="00CE3C3C" w:rsidP="00CE3C3C">
            <w:pPr>
              <w:spacing w:before="100" w:beforeAutospacing="1" w:after="100" w:afterAutospacing="1"/>
              <w:jc w:val="both"/>
              <w:rPr>
                <w:rFonts w:ascii="Arial" w:hAnsi="Arial"/>
                <w:b/>
              </w:rPr>
            </w:pPr>
          </w:p>
        </w:tc>
        <w:tc>
          <w:tcPr>
            <w:tcW w:w="1939" w:type="pct"/>
            <w:vMerge/>
          </w:tcPr>
          <w:p w14:paraId="30E3B803" w14:textId="77777777" w:rsidR="00CE3C3C" w:rsidRPr="00CE3C3C" w:rsidRDefault="00CE3C3C" w:rsidP="00CE3C3C">
            <w:pPr>
              <w:spacing w:before="100" w:beforeAutospacing="1" w:after="100" w:afterAutospacing="1"/>
              <w:jc w:val="both"/>
              <w:rPr>
                <w:rFonts w:ascii="Arial" w:hAnsi="Arial"/>
              </w:rPr>
            </w:pPr>
          </w:p>
        </w:tc>
        <w:tc>
          <w:tcPr>
            <w:tcW w:w="1610" w:type="pct"/>
          </w:tcPr>
          <w:p w14:paraId="2B170CBB"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rPr>
              <w:t>AmTrust legitimate interests of improving its products, development of its systems and to offer you relevant insurance products.</w:t>
            </w:r>
          </w:p>
        </w:tc>
      </w:tr>
      <w:tr w:rsidR="00CE3C3C" w:rsidRPr="00CE3C3C" w14:paraId="6FA5828F" w14:textId="77777777" w:rsidTr="001D20F8">
        <w:trPr>
          <w:trHeight w:val="729"/>
        </w:trPr>
        <w:tc>
          <w:tcPr>
            <w:tcW w:w="1451" w:type="pct"/>
            <w:vMerge/>
          </w:tcPr>
          <w:p w14:paraId="51FEA70E" w14:textId="77777777" w:rsidR="00CE3C3C" w:rsidRPr="00CE3C3C" w:rsidRDefault="00CE3C3C" w:rsidP="00CE3C3C">
            <w:pPr>
              <w:spacing w:before="100" w:beforeAutospacing="1" w:after="100" w:afterAutospacing="1"/>
              <w:jc w:val="both"/>
              <w:rPr>
                <w:rFonts w:ascii="Arial" w:hAnsi="Arial"/>
                <w:b/>
              </w:rPr>
            </w:pPr>
          </w:p>
        </w:tc>
        <w:tc>
          <w:tcPr>
            <w:tcW w:w="1939" w:type="pct"/>
            <w:vMerge w:val="restart"/>
          </w:tcPr>
          <w:p w14:paraId="315BB2C2" w14:textId="77777777" w:rsidR="00CE3C3C" w:rsidRPr="00CE3C3C" w:rsidRDefault="00CE3C3C" w:rsidP="00CE3C3C">
            <w:pPr>
              <w:spacing w:before="100" w:beforeAutospacing="1" w:after="100" w:afterAutospacing="1"/>
              <w:jc w:val="both"/>
              <w:rPr>
                <w:rFonts w:ascii="Arial" w:hAnsi="Arial"/>
                <w:lang w:val="sv-SE"/>
              </w:rPr>
            </w:pPr>
            <w:r w:rsidRPr="00CE3C3C">
              <w:rPr>
                <w:rFonts w:ascii="Arial" w:hAnsi="Arial"/>
                <w:lang w:val="sv-SE"/>
              </w:rPr>
              <w:t xml:space="preserve">Validate/confirm your identity </w:t>
            </w:r>
          </w:p>
        </w:tc>
        <w:tc>
          <w:tcPr>
            <w:tcW w:w="1610" w:type="pct"/>
          </w:tcPr>
          <w:p w14:paraId="25E57AD2"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cs="Arial"/>
              </w:rPr>
              <w:t xml:space="preserve">Fulfil our contractual obligations towards you; </w:t>
            </w:r>
            <w:r w:rsidRPr="00CE3C3C">
              <w:rPr>
                <w:rFonts w:ascii="Arial" w:hAnsi="Arial" w:cs="Arial"/>
                <w:i/>
              </w:rPr>
              <w:t>or</w:t>
            </w:r>
          </w:p>
        </w:tc>
      </w:tr>
      <w:tr w:rsidR="00CE3C3C" w:rsidRPr="00CE3C3C" w14:paraId="5B4C831C" w14:textId="77777777" w:rsidTr="001D20F8">
        <w:trPr>
          <w:trHeight w:val="496"/>
        </w:trPr>
        <w:tc>
          <w:tcPr>
            <w:tcW w:w="1451" w:type="pct"/>
            <w:vMerge/>
          </w:tcPr>
          <w:p w14:paraId="3B8E9199" w14:textId="77777777" w:rsidR="00CE3C3C" w:rsidRPr="00CE3C3C" w:rsidRDefault="00CE3C3C" w:rsidP="00CE3C3C">
            <w:pPr>
              <w:spacing w:before="100" w:beforeAutospacing="1" w:after="100" w:afterAutospacing="1"/>
              <w:jc w:val="both"/>
              <w:rPr>
                <w:rFonts w:ascii="Arial" w:hAnsi="Arial"/>
                <w:b/>
              </w:rPr>
            </w:pPr>
          </w:p>
        </w:tc>
        <w:tc>
          <w:tcPr>
            <w:tcW w:w="1939" w:type="pct"/>
            <w:vMerge/>
          </w:tcPr>
          <w:p w14:paraId="677478EA" w14:textId="77777777" w:rsidR="00CE3C3C" w:rsidRPr="00CE3C3C" w:rsidRDefault="00CE3C3C" w:rsidP="00CE3C3C">
            <w:pPr>
              <w:spacing w:before="100" w:beforeAutospacing="1" w:after="100" w:afterAutospacing="1"/>
              <w:jc w:val="both"/>
              <w:rPr>
                <w:rFonts w:ascii="Arial" w:hAnsi="Arial"/>
              </w:rPr>
            </w:pPr>
          </w:p>
        </w:tc>
        <w:tc>
          <w:tcPr>
            <w:tcW w:w="1610" w:type="pct"/>
          </w:tcPr>
          <w:p w14:paraId="7A4F9D25" w14:textId="77777777" w:rsidR="00CE3C3C" w:rsidRPr="00CE3C3C" w:rsidRDefault="00CE3C3C" w:rsidP="00CE3C3C">
            <w:pPr>
              <w:spacing w:before="100" w:beforeAutospacing="1" w:after="100" w:afterAutospacing="1"/>
              <w:jc w:val="both"/>
              <w:rPr>
                <w:rFonts w:ascii="Arial" w:hAnsi="Arial" w:cs="Arial"/>
              </w:rPr>
            </w:pPr>
            <w:r w:rsidRPr="00CE3C3C">
              <w:rPr>
                <w:rFonts w:ascii="Arial" w:hAnsi="Arial"/>
                <w:lang w:val="sv-SE"/>
              </w:rPr>
              <w:t>Comply with applicable laws.</w:t>
            </w:r>
          </w:p>
        </w:tc>
      </w:tr>
      <w:tr w:rsidR="00214B92" w:rsidRPr="00CE3C3C" w14:paraId="4D0F8043" w14:textId="77777777" w:rsidTr="00214B92">
        <w:trPr>
          <w:trHeight w:val="544"/>
        </w:trPr>
        <w:tc>
          <w:tcPr>
            <w:tcW w:w="1451" w:type="pct"/>
            <w:vMerge/>
          </w:tcPr>
          <w:p w14:paraId="214EADF4" w14:textId="77777777" w:rsidR="00214B92" w:rsidRPr="00CE3C3C" w:rsidRDefault="00214B92" w:rsidP="00CE3C3C">
            <w:pPr>
              <w:spacing w:before="100" w:beforeAutospacing="1" w:after="100" w:afterAutospacing="1"/>
              <w:jc w:val="both"/>
              <w:rPr>
                <w:rFonts w:ascii="Arial" w:hAnsi="Arial"/>
                <w:b/>
              </w:rPr>
            </w:pPr>
          </w:p>
        </w:tc>
        <w:tc>
          <w:tcPr>
            <w:tcW w:w="1939" w:type="pct"/>
          </w:tcPr>
          <w:p w14:paraId="627428E1" w14:textId="1C7A4F1B" w:rsidR="00214B92" w:rsidRPr="00CE3C3C" w:rsidRDefault="00214B92" w:rsidP="002B2C11">
            <w:pPr>
              <w:spacing w:before="100" w:beforeAutospacing="1" w:after="100" w:afterAutospacing="1"/>
              <w:jc w:val="both"/>
              <w:rPr>
                <w:rFonts w:ascii="Arial" w:hAnsi="Arial"/>
              </w:rPr>
            </w:pPr>
            <w:r w:rsidRPr="00CE3C3C">
              <w:rPr>
                <w:rFonts w:ascii="Arial" w:hAnsi="Arial"/>
              </w:rPr>
              <w:t xml:space="preserve">Marketing  activities </w:t>
            </w:r>
          </w:p>
        </w:tc>
        <w:tc>
          <w:tcPr>
            <w:tcW w:w="1610" w:type="pct"/>
          </w:tcPr>
          <w:p w14:paraId="1D512545" w14:textId="45CA7A53" w:rsidR="00214B92" w:rsidRPr="00CE3C3C" w:rsidRDefault="00214B92" w:rsidP="0017485A">
            <w:pPr>
              <w:spacing w:before="100" w:beforeAutospacing="1" w:after="100" w:afterAutospacing="1"/>
              <w:jc w:val="both"/>
              <w:rPr>
                <w:rFonts w:ascii="Arial" w:hAnsi="Arial"/>
                <w:lang w:val="sv-SE"/>
              </w:rPr>
            </w:pPr>
            <w:r w:rsidRPr="00CE3C3C">
              <w:rPr>
                <w:rFonts w:ascii="Arial" w:hAnsi="Arial"/>
                <w:lang w:val="sv-SE"/>
              </w:rPr>
              <w:t>Consent</w:t>
            </w:r>
            <w:r w:rsidR="0017485A">
              <w:rPr>
                <w:rFonts w:ascii="Arial" w:hAnsi="Arial"/>
                <w:lang w:val="sv-SE"/>
              </w:rPr>
              <w:t>.</w:t>
            </w:r>
            <w:r w:rsidRPr="00CE3C3C">
              <w:rPr>
                <w:rFonts w:ascii="Arial" w:hAnsi="Arial"/>
                <w:lang w:val="sv-SE"/>
              </w:rPr>
              <w:t xml:space="preserve"> </w:t>
            </w:r>
          </w:p>
        </w:tc>
      </w:tr>
      <w:tr w:rsidR="002B2C11" w:rsidRPr="00CE3C3C" w14:paraId="1C5CE402" w14:textId="77777777" w:rsidTr="001D20F8">
        <w:trPr>
          <w:trHeight w:val="930"/>
        </w:trPr>
        <w:tc>
          <w:tcPr>
            <w:tcW w:w="1451" w:type="pct"/>
            <w:vMerge/>
          </w:tcPr>
          <w:p w14:paraId="19390AE1" w14:textId="77777777" w:rsidR="002B2C11" w:rsidRPr="00CE3C3C" w:rsidRDefault="002B2C11" w:rsidP="00CE3C3C">
            <w:pPr>
              <w:spacing w:before="100" w:beforeAutospacing="1" w:after="100" w:afterAutospacing="1"/>
              <w:jc w:val="both"/>
              <w:rPr>
                <w:rFonts w:ascii="Arial" w:hAnsi="Arial"/>
                <w:b/>
              </w:rPr>
            </w:pPr>
          </w:p>
        </w:tc>
        <w:tc>
          <w:tcPr>
            <w:tcW w:w="1939" w:type="pct"/>
          </w:tcPr>
          <w:p w14:paraId="3C630665" w14:textId="79746D59" w:rsidR="002B2C11" w:rsidRPr="00CE3C3C" w:rsidRDefault="002B2C11" w:rsidP="00CE3C3C">
            <w:pPr>
              <w:spacing w:before="100" w:beforeAutospacing="1" w:after="100" w:afterAutospacing="1"/>
              <w:jc w:val="both"/>
              <w:rPr>
                <w:rFonts w:ascii="Arial" w:hAnsi="Arial"/>
              </w:rPr>
            </w:pPr>
            <w:r>
              <w:rPr>
                <w:rFonts w:ascii="Arial" w:hAnsi="Arial"/>
              </w:rPr>
              <w:t>Issuing newsletters</w:t>
            </w:r>
          </w:p>
        </w:tc>
        <w:tc>
          <w:tcPr>
            <w:tcW w:w="1610" w:type="pct"/>
          </w:tcPr>
          <w:p w14:paraId="3DF9346C" w14:textId="6DE8077E" w:rsidR="002B2C11" w:rsidRPr="00CE3C3C" w:rsidRDefault="002B2C11" w:rsidP="002B2C11">
            <w:pPr>
              <w:spacing w:before="100" w:beforeAutospacing="1" w:after="100" w:afterAutospacing="1"/>
              <w:jc w:val="both"/>
              <w:rPr>
                <w:rFonts w:ascii="Arial" w:hAnsi="Arial" w:cs="Arial"/>
              </w:rPr>
            </w:pPr>
            <w:r w:rsidRPr="00CE3C3C">
              <w:rPr>
                <w:rFonts w:ascii="Arial" w:hAnsi="Arial"/>
              </w:rPr>
              <w:t xml:space="preserve">AmTrust legitimate interests of </w:t>
            </w:r>
            <w:r>
              <w:rPr>
                <w:rFonts w:ascii="Arial" w:hAnsi="Arial"/>
              </w:rPr>
              <w:t xml:space="preserve">improving its products and services, and keeping you informed of industry changes      </w:t>
            </w:r>
          </w:p>
        </w:tc>
      </w:tr>
      <w:tr w:rsidR="00CE3C3C" w:rsidRPr="00CE3C3C" w14:paraId="3C344C1B" w14:textId="77777777" w:rsidTr="001D20F8">
        <w:trPr>
          <w:trHeight w:val="930"/>
        </w:trPr>
        <w:tc>
          <w:tcPr>
            <w:tcW w:w="1451" w:type="pct"/>
            <w:vMerge/>
          </w:tcPr>
          <w:p w14:paraId="280FDFCC" w14:textId="77777777" w:rsidR="00CE3C3C" w:rsidRPr="00CE3C3C" w:rsidRDefault="00CE3C3C" w:rsidP="00CE3C3C">
            <w:pPr>
              <w:spacing w:before="100" w:beforeAutospacing="1" w:after="100" w:afterAutospacing="1"/>
              <w:jc w:val="both"/>
              <w:rPr>
                <w:rFonts w:ascii="Arial" w:hAnsi="Arial"/>
                <w:b/>
              </w:rPr>
            </w:pPr>
          </w:p>
        </w:tc>
        <w:tc>
          <w:tcPr>
            <w:tcW w:w="1939" w:type="pct"/>
          </w:tcPr>
          <w:p w14:paraId="0409528E" w14:textId="0293E3D9" w:rsidR="00CE3C3C" w:rsidRPr="00CE3C3C" w:rsidRDefault="00CE3C3C" w:rsidP="002B2C11">
            <w:pPr>
              <w:spacing w:before="100" w:beforeAutospacing="1" w:after="100" w:afterAutospacing="1"/>
              <w:jc w:val="both"/>
              <w:rPr>
                <w:rFonts w:ascii="Arial" w:hAnsi="Arial"/>
              </w:rPr>
            </w:pPr>
            <w:r w:rsidRPr="00CE3C3C">
              <w:rPr>
                <w:rFonts w:ascii="Arial" w:hAnsi="Arial"/>
              </w:rPr>
              <w:t xml:space="preserve">Answer your questions through the web, e-mail, mail or phone </w:t>
            </w:r>
          </w:p>
        </w:tc>
        <w:tc>
          <w:tcPr>
            <w:tcW w:w="1610" w:type="pct"/>
          </w:tcPr>
          <w:p w14:paraId="74B0C2F6"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cs="Arial"/>
              </w:rPr>
              <w:t>Fulfil our contractual obligations towards you.</w:t>
            </w:r>
          </w:p>
        </w:tc>
      </w:tr>
      <w:tr w:rsidR="00CE3C3C" w:rsidRPr="00CE3C3C" w14:paraId="520373D7" w14:textId="77777777" w:rsidTr="001D20F8">
        <w:trPr>
          <w:trHeight w:val="648"/>
        </w:trPr>
        <w:tc>
          <w:tcPr>
            <w:tcW w:w="1451" w:type="pct"/>
            <w:vMerge/>
          </w:tcPr>
          <w:p w14:paraId="3D5881A6" w14:textId="77777777" w:rsidR="00CE3C3C" w:rsidRPr="00CE3C3C" w:rsidRDefault="00CE3C3C" w:rsidP="00CE3C3C">
            <w:pPr>
              <w:spacing w:before="100" w:beforeAutospacing="1" w:after="100" w:afterAutospacing="1"/>
              <w:jc w:val="both"/>
              <w:rPr>
                <w:rFonts w:ascii="Arial" w:hAnsi="Arial"/>
                <w:b/>
              </w:rPr>
            </w:pPr>
          </w:p>
        </w:tc>
        <w:tc>
          <w:tcPr>
            <w:tcW w:w="1939" w:type="pct"/>
          </w:tcPr>
          <w:p w14:paraId="07728EFB" w14:textId="4AD9675A" w:rsidR="00CE3C3C" w:rsidRPr="00CE3C3C" w:rsidRDefault="00CE3C3C" w:rsidP="002B2C11">
            <w:pPr>
              <w:spacing w:before="100" w:beforeAutospacing="1" w:after="100" w:afterAutospacing="1"/>
              <w:jc w:val="both"/>
              <w:rPr>
                <w:rFonts w:ascii="Arial" w:hAnsi="Arial"/>
              </w:rPr>
            </w:pPr>
            <w:r w:rsidRPr="00CE3C3C">
              <w:rPr>
                <w:rFonts w:ascii="Arial" w:hAnsi="Arial"/>
              </w:rPr>
              <w:t>Prevent, discover, investigate criminal offen</w:t>
            </w:r>
            <w:r w:rsidR="002B2C11">
              <w:rPr>
                <w:rFonts w:ascii="Arial" w:hAnsi="Arial"/>
              </w:rPr>
              <w:t>c</w:t>
            </w:r>
            <w:r w:rsidRPr="00CE3C3C">
              <w:rPr>
                <w:rFonts w:ascii="Arial" w:hAnsi="Arial"/>
              </w:rPr>
              <w:t xml:space="preserve">es (including fraud) </w:t>
            </w:r>
          </w:p>
        </w:tc>
        <w:tc>
          <w:tcPr>
            <w:tcW w:w="1610" w:type="pct"/>
          </w:tcPr>
          <w:p w14:paraId="50E3E636" w14:textId="77777777" w:rsidR="00CE3C3C" w:rsidRPr="00CE3C3C" w:rsidRDefault="00CE3C3C" w:rsidP="00CE3C3C">
            <w:pPr>
              <w:spacing w:before="100" w:beforeAutospacing="1" w:after="100" w:afterAutospacing="1"/>
              <w:jc w:val="both"/>
              <w:rPr>
                <w:rFonts w:ascii="Arial" w:hAnsi="Arial"/>
                <w:lang w:val="sv-SE"/>
              </w:rPr>
            </w:pPr>
            <w:r w:rsidRPr="00CE3C3C">
              <w:rPr>
                <w:rFonts w:ascii="Arial" w:hAnsi="Arial"/>
                <w:lang w:val="sv-SE"/>
              </w:rPr>
              <w:t>Comply with applicable laws.</w:t>
            </w:r>
          </w:p>
        </w:tc>
      </w:tr>
      <w:tr w:rsidR="00CE3C3C" w:rsidRPr="00CE3C3C" w14:paraId="1B350A1A" w14:textId="77777777" w:rsidTr="001D20F8">
        <w:trPr>
          <w:trHeight w:val="651"/>
        </w:trPr>
        <w:tc>
          <w:tcPr>
            <w:tcW w:w="1451" w:type="pct"/>
            <w:vMerge/>
          </w:tcPr>
          <w:p w14:paraId="697FF138" w14:textId="77777777" w:rsidR="00CE3C3C" w:rsidRPr="00CE3C3C" w:rsidRDefault="00CE3C3C" w:rsidP="00CE3C3C">
            <w:pPr>
              <w:spacing w:before="100" w:beforeAutospacing="1" w:after="100" w:afterAutospacing="1"/>
              <w:jc w:val="both"/>
              <w:rPr>
                <w:rFonts w:ascii="Arial" w:hAnsi="Arial"/>
                <w:b/>
                <w:lang w:val="sv-SE"/>
              </w:rPr>
            </w:pPr>
          </w:p>
        </w:tc>
        <w:tc>
          <w:tcPr>
            <w:tcW w:w="1939" w:type="pct"/>
          </w:tcPr>
          <w:p w14:paraId="6C55E3AF" w14:textId="627CD7BC" w:rsidR="00CE3C3C" w:rsidRPr="00CE3C3C" w:rsidRDefault="00CE3C3C" w:rsidP="002B2C11">
            <w:pPr>
              <w:spacing w:before="100" w:beforeAutospacing="1" w:after="100" w:afterAutospacing="1"/>
              <w:jc w:val="both"/>
              <w:rPr>
                <w:rFonts w:ascii="Arial" w:hAnsi="Arial"/>
              </w:rPr>
            </w:pPr>
            <w:r w:rsidRPr="00CE3C3C">
              <w:rPr>
                <w:rFonts w:ascii="Arial" w:hAnsi="Arial"/>
              </w:rPr>
              <w:t>Comply with applicable laws and regulatory obligations</w:t>
            </w:r>
            <w:r w:rsidR="002B2C11">
              <w:rPr>
                <w:rFonts w:ascii="Arial" w:hAnsi="Arial"/>
              </w:rPr>
              <w:t>.</w:t>
            </w:r>
            <w:r w:rsidRPr="00CE3C3C">
              <w:rPr>
                <w:rFonts w:ascii="Arial" w:hAnsi="Arial"/>
              </w:rPr>
              <w:t xml:space="preserve"> </w:t>
            </w:r>
          </w:p>
        </w:tc>
        <w:tc>
          <w:tcPr>
            <w:tcW w:w="1610" w:type="pct"/>
          </w:tcPr>
          <w:p w14:paraId="360C9175" w14:textId="77777777" w:rsidR="00CE3C3C" w:rsidRPr="00CE3C3C" w:rsidRDefault="00CE3C3C" w:rsidP="00CE3C3C">
            <w:pPr>
              <w:spacing w:before="100" w:beforeAutospacing="1" w:after="100" w:afterAutospacing="1"/>
              <w:jc w:val="both"/>
              <w:rPr>
                <w:rFonts w:ascii="Arial" w:hAnsi="Arial"/>
                <w:lang w:val="sv-SE"/>
              </w:rPr>
            </w:pPr>
            <w:r w:rsidRPr="00CE3C3C">
              <w:rPr>
                <w:rFonts w:ascii="Arial" w:hAnsi="Arial"/>
                <w:lang w:val="sv-SE"/>
              </w:rPr>
              <w:t>Comply with applicable laws.</w:t>
            </w:r>
          </w:p>
        </w:tc>
      </w:tr>
      <w:tr w:rsidR="00CE3C3C" w:rsidRPr="00CE3C3C" w14:paraId="36D759B6" w14:textId="77777777" w:rsidTr="001D20F8">
        <w:trPr>
          <w:trHeight w:val="1339"/>
        </w:trPr>
        <w:tc>
          <w:tcPr>
            <w:tcW w:w="1451" w:type="pct"/>
            <w:vMerge w:val="restart"/>
          </w:tcPr>
          <w:p w14:paraId="5CD13DB1" w14:textId="77777777" w:rsidR="00CE3C3C" w:rsidRPr="00CE3C3C" w:rsidRDefault="00CE3C3C" w:rsidP="00CE3C3C">
            <w:pPr>
              <w:spacing w:before="100" w:beforeAutospacing="1" w:after="100" w:afterAutospacing="1"/>
              <w:jc w:val="both"/>
              <w:rPr>
                <w:rFonts w:ascii="Arial" w:hAnsi="Arial"/>
                <w:b/>
              </w:rPr>
            </w:pPr>
            <w:r w:rsidRPr="00CE3C3C">
              <w:rPr>
                <w:rFonts w:ascii="Arial" w:hAnsi="Arial"/>
                <w:b/>
              </w:rPr>
              <w:t>Information enabling us to provide products and services</w:t>
            </w:r>
          </w:p>
        </w:tc>
        <w:tc>
          <w:tcPr>
            <w:tcW w:w="1939" w:type="pct"/>
            <w:vMerge w:val="restart"/>
          </w:tcPr>
          <w:p w14:paraId="62389C9F"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cs="Arial"/>
              </w:rPr>
              <w:t>Calculate insurance premium, offering and accepting insurance cover, offering renewal and informing of changes in the insurance</w:t>
            </w:r>
          </w:p>
        </w:tc>
        <w:tc>
          <w:tcPr>
            <w:tcW w:w="1610" w:type="pct"/>
          </w:tcPr>
          <w:p w14:paraId="30DD5A20"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rPr>
              <w:t xml:space="preserve">Fulfil our contractual obligations towards you or, at your request, take necessary steps prior to entering into a contract with you; </w:t>
            </w:r>
            <w:r w:rsidRPr="00CE3C3C">
              <w:rPr>
                <w:rFonts w:ascii="Arial" w:hAnsi="Arial"/>
                <w:i/>
              </w:rPr>
              <w:t>or</w:t>
            </w:r>
          </w:p>
        </w:tc>
      </w:tr>
      <w:tr w:rsidR="00CE3C3C" w:rsidRPr="00CE3C3C" w14:paraId="238FB4CB" w14:textId="77777777" w:rsidTr="001D20F8">
        <w:trPr>
          <w:trHeight w:val="1938"/>
        </w:trPr>
        <w:tc>
          <w:tcPr>
            <w:tcW w:w="1451" w:type="pct"/>
            <w:vMerge/>
          </w:tcPr>
          <w:p w14:paraId="7E997E05" w14:textId="77777777" w:rsidR="00CE3C3C" w:rsidRPr="00CE3C3C" w:rsidRDefault="00CE3C3C" w:rsidP="00CE3C3C">
            <w:pPr>
              <w:spacing w:before="100" w:beforeAutospacing="1" w:after="100" w:afterAutospacing="1"/>
              <w:jc w:val="both"/>
              <w:rPr>
                <w:rFonts w:ascii="Arial" w:hAnsi="Arial"/>
                <w:b/>
              </w:rPr>
            </w:pPr>
          </w:p>
        </w:tc>
        <w:tc>
          <w:tcPr>
            <w:tcW w:w="1939" w:type="pct"/>
            <w:vMerge/>
          </w:tcPr>
          <w:p w14:paraId="61847D07" w14:textId="77777777" w:rsidR="00CE3C3C" w:rsidRPr="00CE3C3C" w:rsidRDefault="00CE3C3C" w:rsidP="00CE3C3C">
            <w:pPr>
              <w:spacing w:before="100" w:beforeAutospacing="1" w:after="100" w:afterAutospacing="1"/>
              <w:jc w:val="both"/>
              <w:rPr>
                <w:rFonts w:ascii="Arial" w:hAnsi="Arial"/>
              </w:rPr>
            </w:pPr>
          </w:p>
        </w:tc>
        <w:tc>
          <w:tcPr>
            <w:tcW w:w="1610" w:type="pct"/>
          </w:tcPr>
          <w:p w14:paraId="32BD4F15"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rPr>
              <w:t>AmTrust legitimate interests of improving its products, development of its systems and to offer you relevant insurance products.</w:t>
            </w:r>
          </w:p>
        </w:tc>
      </w:tr>
      <w:tr w:rsidR="00CE3C3C" w:rsidRPr="00CE3C3C" w14:paraId="11ED5F1C" w14:textId="77777777" w:rsidTr="001D20F8">
        <w:trPr>
          <w:trHeight w:val="741"/>
        </w:trPr>
        <w:tc>
          <w:tcPr>
            <w:tcW w:w="1451" w:type="pct"/>
            <w:vMerge/>
          </w:tcPr>
          <w:p w14:paraId="5B179341" w14:textId="77777777" w:rsidR="00CE3C3C" w:rsidRPr="00CE3C3C" w:rsidRDefault="00CE3C3C" w:rsidP="00CE3C3C">
            <w:pPr>
              <w:spacing w:before="100" w:beforeAutospacing="1" w:after="100" w:afterAutospacing="1"/>
              <w:jc w:val="both"/>
              <w:rPr>
                <w:rFonts w:ascii="Arial" w:hAnsi="Arial"/>
                <w:b/>
              </w:rPr>
            </w:pPr>
          </w:p>
        </w:tc>
        <w:tc>
          <w:tcPr>
            <w:tcW w:w="1939" w:type="pct"/>
          </w:tcPr>
          <w:p w14:paraId="327917B4" w14:textId="77777777" w:rsidR="00CE3C3C" w:rsidRPr="00CE3C3C" w:rsidRDefault="00CE3C3C" w:rsidP="00CE3C3C">
            <w:pPr>
              <w:spacing w:before="100" w:beforeAutospacing="1" w:after="100" w:afterAutospacing="1"/>
              <w:jc w:val="both"/>
              <w:rPr>
                <w:rFonts w:ascii="Arial" w:hAnsi="Arial"/>
                <w:lang w:val="sv-SE"/>
              </w:rPr>
            </w:pPr>
            <w:r w:rsidRPr="00CE3C3C">
              <w:rPr>
                <w:rFonts w:ascii="Arial" w:hAnsi="Arial"/>
                <w:lang w:val="sv-SE"/>
              </w:rPr>
              <w:t>Perform claims handling.</w:t>
            </w:r>
          </w:p>
        </w:tc>
        <w:tc>
          <w:tcPr>
            <w:tcW w:w="1610" w:type="pct"/>
          </w:tcPr>
          <w:p w14:paraId="6A8F2E3A"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cs="Arial"/>
              </w:rPr>
              <w:t>Fulfil our contractual obligations towards you.</w:t>
            </w:r>
          </w:p>
        </w:tc>
      </w:tr>
      <w:tr w:rsidR="00CE3C3C" w:rsidRPr="00CE3C3C" w14:paraId="10F715A1" w14:textId="77777777" w:rsidTr="001D20F8">
        <w:trPr>
          <w:trHeight w:val="1080"/>
        </w:trPr>
        <w:tc>
          <w:tcPr>
            <w:tcW w:w="1451" w:type="pct"/>
            <w:vMerge w:val="restart"/>
          </w:tcPr>
          <w:p w14:paraId="5A666832" w14:textId="77777777" w:rsidR="00CE3C3C" w:rsidRPr="00CE3C3C" w:rsidRDefault="00CE3C3C" w:rsidP="00CE3C3C">
            <w:pPr>
              <w:spacing w:before="100" w:beforeAutospacing="1" w:after="100" w:afterAutospacing="1"/>
              <w:jc w:val="both"/>
              <w:rPr>
                <w:rFonts w:ascii="Arial" w:hAnsi="Arial"/>
                <w:b/>
              </w:rPr>
            </w:pPr>
            <w:r w:rsidRPr="00CE3C3C">
              <w:rPr>
                <w:rFonts w:ascii="Arial" w:hAnsi="Arial"/>
                <w:b/>
              </w:rPr>
              <w:t>Financial information and account details</w:t>
            </w:r>
          </w:p>
        </w:tc>
        <w:tc>
          <w:tcPr>
            <w:tcW w:w="1939" w:type="pct"/>
          </w:tcPr>
          <w:p w14:paraId="25B83AC1"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cs="Arial"/>
              </w:rPr>
              <w:t>Calculate insurance premium, offering and accepting insurance cover and offering renewal</w:t>
            </w:r>
          </w:p>
        </w:tc>
        <w:tc>
          <w:tcPr>
            <w:tcW w:w="1610" w:type="pct"/>
          </w:tcPr>
          <w:p w14:paraId="27B2C9DE"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cs="Arial"/>
              </w:rPr>
              <w:t>Fulfil our contractual obligations towards you.</w:t>
            </w:r>
          </w:p>
        </w:tc>
      </w:tr>
      <w:tr w:rsidR="00CE3C3C" w:rsidRPr="00CE3C3C" w14:paraId="0543EF7D" w14:textId="77777777" w:rsidTr="001D20F8">
        <w:trPr>
          <w:trHeight w:val="676"/>
        </w:trPr>
        <w:tc>
          <w:tcPr>
            <w:tcW w:w="1451" w:type="pct"/>
            <w:vMerge/>
          </w:tcPr>
          <w:p w14:paraId="72057C01" w14:textId="77777777" w:rsidR="00CE3C3C" w:rsidRPr="00CE3C3C" w:rsidRDefault="00CE3C3C" w:rsidP="00CE3C3C">
            <w:pPr>
              <w:spacing w:before="100" w:beforeAutospacing="1" w:after="100" w:afterAutospacing="1"/>
              <w:jc w:val="both"/>
              <w:rPr>
                <w:rFonts w:ascii="Arial" w:hAnsi="Arial"/>
                <w:b/>
              </w:rPr>
            </w:pPr>
          </w:p>
        </w:tc>
        <w:tc>
          <w:tcPr>
            <w:tcW w:w="1939" w:type="pct"/>
          </w:tcPr>
          <w:p w14:paraId="57732D3F" w14:textId="77777777" w:rsidR="00CE3C3C" w:rsidRPr="00CE3C3C" w:rsidRDefault="00CE3C3C" w:rsidP="00CE3C3C">
            <w:pPr>
              <w:spacing w:before="100" w:beforeAutospacing="1" w:after="100" w:afterAutospacing="1"/>
              <w:jc w:val="both"/>
              <w:rPr>
                <w:rFonts w:ascii="Arial" w:hAnsi="Arial"/>
                <w:lang w:val="sv-SE"/>
              </w:rPr>
            </w:pPr>
            <w:r w:rsidRPr="00CE3C3C">
              <w:rPr>
                <w:rFonts w:ascii="Arial" w:hAnsi="Arial"/>
                <w:lang w:val="sv-SE"/>
              </w:rPr>
              <w:t>Perform claims handling.</w:t>
            </w:r>
          </w:p>
        </w:tc>
        <w:tc>
          <w:tcPr>
            <w:tcW w:w="1610" w:type="pct"/>
          </w:tcPr>
          <w:p w14:paraId="789B9F87"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cs="Arial"/>
              </w:rPr>
              <w:t>Fulfil our contractual obligations towards you.</w:t>
            </w:r>
          </w:p>
        </w:tc>
      </w:tr>
      <w:tr w:rsidR="002B2C11" w:rsidRPr="00CE3C3C" w14:paraId="04551DD9" w14:textId="77777777" w:rsidTr="001D20F8">
        <w:trPr>
          <w:trHeight w:val="1237"/>
        </w:trPr>
        <w:tc>
          <w:tcPr>
            <w:tcW w:w="1451" w:type="pct"/>
            <w:vMerge w:val="restart"/>
          </w:tcPr>
          <w:p w14:paraId="1A474230" w14:textId="77777777" w:rsidR="002B2C11" w:rsidRPr="00CE3C3C" w:rsidRDefault="002B2C11" w:rsidP="00CE3C3C">
            <w:pPr>
              <w:spacing w:before="100" w:beforeAutospacing="1" w:after="100" w:afterAutospacing="1"/>
              <w:jc w:val="both"/>
              <w:rPr>
                <w:rFonts w:ascii="Arial" w:hAnsi="Arial"/>
                <w:b/>
                <w:lang w:val="sv-SE"/>
              </w:rPr>
            </w:pPr>
            <w:r w:rsidRPr="00CE3C3C">
              <w:rPr>
                <w:rFonts w:ascii="Arial" w:hAnsi="Arial"/>
                <w:b/>
              </w:rPr>
              <w:lastRenderedPageBreak/>
              <w:t>Sensitive information</w:t>
            </w:r>
          </w:p>
        </w:tc>
        <w:tc>
          <w:tcPr>
            <w:tcW w:w="1939" w:type="pct"/>
            <w:vMerge w:val="restart"/>
          </w:tcPr>
          <w:p w14:paraId="3F2927B7" w14:textId="77777777" w:rsidR="002B2C11" w:rsidRDefault="002B2C11" w:rsidP="00CE3C3C">
            <w:pPr>
              <w:spacing w:before="100" w:beforeAutospacing="1" w:after="100" w:afterAutospacing="1"/>
              <w:jc w:val="both"/>
              <w:rPr>
                <w:rFonts w:ascii="Arial" w:hAnsi="Arial" w:cs="Arial"/>
              </w:rPr>
            </w:pPr>
            <w:r w:rsidRPr="00CE3C3C">
              <w:rPr>
                <w:rFonts w:ascii="Arial" w:hAnsi="Arial" w:cs="Arial"/>
              </w:rPr>
              <w:t xml:space="preserve">Calculate insurance premium, offering and </w:t>
            </w:r>
            <w:r w:rsidRPr="00CE3C3C">
              <w:rPr>
                <w:rFonts w:ascii="Arial" w:hAnsi="Arial"/>
              </w:rPr>
              <w:t>accepting</w:t>
            </w:r>
            <w:r w:rsidRPr="00CE3C3C">
              <w:rPr>
                <w:rFonts w:ascii="Arial" w:hAnsi="Arial" w:cs="Arial"/>
              </w:rPr>
              <w:t xml:space="preserve"> insurance cover, offering renewal and informing of changes in the insurance.</w:t>
            </w:r>
          </w:p>
          <w:p w14:paraId="3AC2F29F" w14:textId="4302A621" w:rsidR="002B2C11" w:rsidRPr="00CE3C3C" w:rsidRDefault="002B2C11" w:rsidP="002B2C11">
            <w:pPr>
              <w:spacing w:before="100" w:beforeAutospacing="1" w:after="100" w:afterAutospacing="1"/>
              <w:jc w:val="both"/>
              <w:rPr>
                <w:rFonts w:ascii="Arial" w:hAnsi="Arial" w:cs="Arial"/>
              </w:rPr>
            </w:pPr>
            <w:r>
              <w:rPr>
                <w:rFonts w:ascii="Arial" w:hAnsi="Arial" w:cs="Arial"/>
              </w:rPr>
              <w:t xml:space="preserve">Claims handling </w:t>
            </w:r>
          </w:p>
        </w:tc>
        <w:tc>
          <w:tcPr>
            <w:tcW w:w="1610" w:type="pct"/>
          </w:tcPr>
          <w:p w14:paraId="63E286AA" w14:textId="63DDD66E" w:rsidR="002B2C11" w:rsidRPr="00CE3C3C" w:rsidRDefault="002B2C11" w:rsidP="002B2C11">
            <w:pPr>
              <w:spacing w:before="100" w:beforeAutospacing="1" w:after="100" w:afterAutospacing="1"/>
              <w:jc w:val="both"/>
              <w:rPr>
                <w:rFonts w:ascii="Arial" w:hAnsi="Arial"/>
                <w:lang w:val="sv-SE"/>
              </w:rPr>
            </w:pPr>
            <w:r w:rsidRPr="00CE3C3C">
              <w:rPr>
                <w:rFonts w:ascii="Arial" w:hAnsi="Arial"/>
                <w:lang w:val="sv-SE"/>
              </w:rPr>
              <w:t>Consent</w:t>
            </w:r>
            <w:r>
              <w:rPr>
                <w:rFonts w:ascii="Arial" w:hAnsi="Arial"/>
                <w:lang w:val="sv-SE"/>
              </w:rPr>
              <w:t>;</w:t>
            </w:r>
            <w:r w:rsidR="00214B92">
              <w:rPr>
                <w:rFonts w:ascii="Arial" w:hAnsi="Arial"/>
                <w:lang w:val="sv-SE"/>
              </w:rPr>
              <w:t xml:space="preserve"> </w:t>
            </w:r>
            <w:r w:rsidR="00F2763B" w:rsidRPr="00F2763B">
              <w:rPr>
                <w:rFonts w:ascii="Arial" w:hAnsi="Arial"/>
                <w:i/>
                <w:lang w:val="sv-SE"/>
              </w:rPr>
              <w:t>and</w:t>
            </w:r>
            <w:r w:rsidR="00F2763B">
              <w:rPr>
                <w:rFonts w:ascii="Arial" w:hAnsi="Arial"/>
                <w:lang w:val="sv-SE"/>
              </w:rPr>
              <w:t>/</w:t>
            </w:r>
            <w:r w:rsidRPr="002B2C11">
              <w:rPr>
                <w:rFonts w:ascii="Arial" w:hAnsi="Arial"/>
                <w:i/>
                <w:lang w:val="sv-SE"/>
              </w:rPr>
              <w:t>or</w:t>
            </w:r>
          </w:p>
        </w:tc>
      </w:tr>
      <w:tr w:rsidR="002B2C11" w:rsidRPr="00CE3C3C" w14:paraId="77DC55B7" w14:textId="77777777" w:rsidTr="001D20F8">
        <w:trPr>
          <w:trHeight w:val="535"/>
        </w:trPr>
        <w:tc>
          <w:tcPr>
            <w:tcW w:w="1451" w:type="pct"/>
            <w:vMerge/>
          </w:tcPr>
          <w:p w14:paraId="5066CB7F" w14:textId="77777777" w:rsidR="002B2C11" w:rsidRPr="00CE3C3C" w:rsidRDefault="002B2C11" w:rsidP="00CE3C3C">
            <w:pPr>
              <w:spacing w:before="100" w:beforeAutospacing="1" w:after="100" w:afterAutospacing="1"/>
              <w:jc w:val="both"/>
              <w:rPr>
                <w:rFonts w:ascii="Arial" w:hAnsi="Arial"/>
                <w:b/>
              </w:rPr>
            </w:pPr>
          </w:p>
        </w:tc>
        <w:tc>
          <w:tcPr>
            <w:tcW w:w="1939" w:type="pct"/>
            <w:vMerge/>
          </w:tcPr>
          <w:p w14:paraId="1299B3C9" w14:textId="57AC0C57" w:rsidR="002B2C11" w:rsidRPr="00CE3C3C" w:rsidRDefault="002B2C11" w:rsidP="00CE3C3C">
            <w:pPr>
              <w:spacing w:before="100" w:beforeAutospacing="1" w:after="100" w:afterAutospacing="1"/>
              <w:jc w:val="both"/>
              <w:rPr>
                <w:rFonts w:ascii="Arial" w:hAnsi="Arial" w:cs="Arial"/>
              </w:rPr>
            </w:pPr>
          </w:p>
        </w:tc>
        <w:tc>
          <w:tcPr>
            <w:tcW w:w="1610" w:type="pct"/>
          </w:tcPr>
          <w:p w14:paraId="2D92E808" w14:textId="7F6FD188" w:rsidR="002B2C11" w:rsidRPr="00CE3C3C" w:rsidRDefault="00214B92" w:rsidP="0017485A">
            <w:pPr>
              <w:spacing w:before="100" w:beforeAutospacing="1" w:after="100" w:afterAutospacing="1"/>
              <w:jc w:val="both"/>
              <w:rPr>
                <w:rFonts w:ascii="Arial" w:hAnsi="Arial"/>
                <w:lang w:val="sv-SE"/>
              </w:rPr>
            </w:pPr>
            <w:r>
              <w:rPr>
                <w:rFonts w:ascii="Arial" w:hAnsi="Arial"/>
                <w:lang w:val="sv-SE"/>
              </w:rPr>
              <w:t>Necessary for an insurance purpose and in the substantia</w:t>
            </w:r>
            <w:r w:rsidR="0017485A">
              <w:rPr>
                <w:rFonts w:ascii="Arial" w:hAnsi="Arial"/>
                <w:lang w:val="sv-SE"/>
              </w:rPr>
              <w:t>l</w:t>
            </w:r>
            <w:r>
              <w:rPr>
                <w:rFonts w:ascii="Arial" w:hAnsi="Arial"/>
                <w:lang w:val="sv-SE"/>
              </w:rPr>
              <w:t xml:space="preserve"> public interest (UK only).  </w:t>
            </w:r>
          </w:p>
        </w:tc>
      </w:tr>
      <w:tr w:rsidR="00CE3C3C" w:rsidRPr="00CE3C3C" w14:paraId="6BE263D0" w14:textId="77777777" w:rsidTr="001D20F8">
        <w:trPr>
          <w:trHeight w:val="2380"/>
        </w:trPr>
        <w:tc>
          <w:tcPr>
            <w:tcW w:w="1451" w:type="pct"/>
          </w:tcPr>
          <w:p w14:paraId="5AD15360" w14:textId="77777777" w:rsidR="00CE3C3C" w:rsidRPr="00CE3C3C" w:rsidRDefault="00CE3C3C" w:rsidP="00CE3C3C">
            <w:pPr>
              <w:spacing w:before="100" w:beforeAutospacing="1" w:after="100" w:afterAutospacing="1"/>
              <w:jc w:val="both"/>
              <w:rPr>
                <w:rFonts w:ascii="Arial" w:hAnsi="Arial"/>
                <w:b/>
              </w:rPr>
            </w:pPr>
            <w:r w:rsidRPr="00CE3C3C">
              <w:rPr>
                <w:rFonts w:ascii="Arial" w:hAnsi="Arial"/>
                <w:b/>
              </w:rPr>
              <w:t>Information which is necessary to discover, prevent or investigate fraud or investigations towards financial sanctions lists</w:t>
            </w:r>
          </w:p>
          <w:p w14:paraId="2B787A7E" w14:textId="77777777" w:rsidR="00CE3C3C" w:rsidRPr="00CE3C3C" w:rsidRDefault="00CE3C3C" w:rsidP="00CE3C3C">
            <w:pPr>
              <w:spacing w:before="100" w:beforeAutospacing="1" w:after="100" w:afterAutospacing="1"/>
              <w:jc w:val="both"/>
              <w:rPr>
                <w:rFonts w:ascii="Arial" w:hAnsi="Arial"/>
                <w:b/>
              </w:rPr>
            </w:pPr>
          </w:p>
        </w:tc>
        <w:tc>
          <w:tcPr>
            <w:tcW w:w="1939" w:type="pct"/>
          </w:tcPr>
          <w:p w14:paraId="48000DD6"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rPr>
              <w:t>Discover, prevent or investigate fraud or investigations towards financial sanctions lists.</w:t>
            </w:r>
          </w:p>
        </w:tc>
        <w:tc>
          <w:tcPr>
            <w:tcW w:w="1610" w:type="pct"/>
          </w:tcPr>
          <w:p w14:paraId="451FB152" w14:textId="77777777" w:rsidR="00CE3C3C" w:rsidRPr="00CE3C3C" w:rsidRDefault="00CE3C3C" w:rsidP="00CE3C3C">
            <w:pPr>
              <w:spacing w:before="100" w:beforeAutospacing="1" w:after="100" w:afterAutospacing="1"/>
              <w:jc w:val="both"/>
              <w:rPr>
                <w:rFonts w:ascii="Arial" w:hAnsi="Arial"/>
                <w:lang w:val="sv-SE"/>
              </w:rPr>
            </w:pPr>
            <w:r w:rsidRPr="00CE3C3C">
              <w:rPr>
                <w:rFonts w:ascii="Arial" w:hAnsi="Arial"/>
                <w:lang w:val="sv-SE"/>
              </w:rPr>
              <w:t>Comply with applicable laws</w:t>
            </w:r>
          </w:p>
        </w:tc>
      </w:tr>
      <w:tr w:rsidR="00CE3C3C" w:rsidRPr="00CE3C3C" w14:paraId="1E201542" w14:textId="77777777" w:rsidTr="001D20F8">
        <w:trPr>
          <w:trHeight w:val="1414"/>
        </w:trPr>
        <w:tc>
          <w:tcPr>
            <w:tcW w:w="1451" w:type="pct"/>
            <w:vMerge w:val="restart"/>
          </w:tcPr>
          <w:p w14:paraId="671C1846" w14:textId="77777777" w:rsidR="00CE3C3C" w:rsidRPr="00CE3C3C" w:rsidRDefault="00CE3C3C" w:rsidP="00CE3C3C">
            <w:pPr>
              <w:spacing w:before="100" w:beforeAutospacing="1" w:after="100" w:afterAutospacing="1"/>
              <w:jc w:val="both"/>
              <w:rPr>
                <w:rFonts w:ascii="Arial" w:hAnsi="Arial"/>
                <w:b/>
                <w:lang w:val="sv-SE"/>
              </w:rPr>
            </w:pPr>
            <w:r w:rsidRPr="00CE3C3C">
              <w:rPr>
                <w:rFonts w:ascii="Arial" w:hAnsi="Arial"/>
                <w:b/>
              </w:rPr>
              <w:t>Telephone recordings</w:t>
            </w:r>
          </w:p>
        </w:tc>
        <w:tc>
          <w:tcPr>
            <w:tcW w:w="1939" w:type="pct"/>
            <w:vMerge w:val="restart"/>
          </w:tcPr>
          <w:p w14:paraId="3BDC1D0E"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rPr>
              <w:t>Document agreement, quality improvement, educational purposes and security (for example, with respect to recorded or monitored phone calls to our contact numbers) and managing complaints.</w:t>
            </w:r>
          </w:p>
          <w:p w14:paraId="065383F2" w14:textId="77777777" w:rsidR="00CE3C3C" w:rsidRPr="00CE3C3C" w:rsidRDefault="00CE3C3C" w:rsidP="00CE3C3C">
            <w:pPr>
              <w:spacing w:before="100" w:beforeAutospacing="1" w:after="100" w:afterAutospacing="1"/>
              <w:jc w:val="both"/>
              <w:rPr>
                <w:rFonts w:ascii="Arial" w:hAnsi="Arial"/>
              </w:rPr>
            </w:pPr>
          </w:p>
        </w:tc>
        <w:tc>
          <w:tcPr>
            <w:tcW w:w="1610" w:type="pct"/>
          </w:tcPr>
          <w:p w14:paraId="4CF996EE"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rPr>
              <w:t xml:space="preserve">Fulfil our contractual obligations towards you or, at your request, take necessary steps prior to entering into a contract with you; </w:t>
            </w:r>
            <w:r w:rsidRPr="00CE3C3C">
              <w:rPr>
                <w:rFonts w:ascii="Arial" w:hAnsi="Arial"/>
                <w:i/>
              </w:rPr>
              <w:t>or</w:t>
            </w:r>
          </w:p>
        </w:tc>
      </w:tr>
      <w:tr w:rsidR="00CE3C3C" w:rsidRPr="00CE3C3C" w14:paraId="4E7802EB" w14:textId="77777777" w:rsidTr="001D20F8">
        <w:trPr>
          <w:trHeight w:val="1427"/>
        </w:trPr>
        <w:tc>
          <w:tcPr>
            <w:tcW w:w="1451" w:type="pct"/>
            <w:vMerge/>
          </w:tcPr>
          <w:p w14:paraId="4FDC54ED" w14:textId="77777777" w:rsidR="00CE3C3C" w:rsidRPr="00CE3C3C" w:rsidRDefault="00CE3C3C" w:rsidP="00CE3C3C">
            <w:pPr>
              <w:spacing w:before="100" w:beforeAutospacing="1" w:after="100" w:afterAutospacing="1"/>
              <w:jc w:val="both"/>
              <w:rPr>
                <w:rFonts w:ascii="Arial" w:hAnsi="Arial"/>
                <w:b/>
              </w:rPr>
            </w:pPr>
          </w:p>
        </w:tc>
        <w:tc>
          <w:tcPr>
            <w:tcW w:w="1939" w:type="pct"/>
            <w:vMerge/>
          </w:tcPr>
          <w:p w14:paraId="52B2DAAB" w14:textId="77777777" w:rsidR="00CE3C3C" w:rsidRPr="00CE3C3C" w:rsidRDefault="00CE3C3C" w:rsidP="00CE3C3C">
            <w:pPr>
              <w:spacing w:before="100" w:beforeAutospacing="1" w:after="100" w:afterAutospacing="1"/>
              <w:jc w:val="both"/>
              <w:rPr>
                <w:rFonts w:ascii="Arial" w:hAnsi="Arial"/>
              </w:rPr>
            </w:pPr>
          </w:p>
        </w:tc>
        <w:tc>
          <w:tcPr>
            <w:tcW w:w="1610" w:type="pct"/>
          </w:tcPr>
          <w:p w14:paraId="327BB268" w14:textId="77777777" w:rsidR="00CE3C3C" w:rsidRPr="00CE3C3C" w:rsidRDefault="00CE3C3C" w:rsidP="00CE3C3C">
            <w:pPr>
              <w:spacing w:before="100" w:beforeAutospacing="1" w:after="100" w:afterAutospacing="1"/>
              <w:jc w:val="both"/>
              <w:rPr>
                <w:rFonts w:ascii="Arial" w:hAnsi="Arial"/>
              </w:rPr>
            </w:pPr>
            <w:r w:rsidRPr="00CE3C3C">
              <w:rPr>
                <w:rFonts w:ascii="Arial" w:hAnsi="Arial"/>
              </w:rPr>
              <w:t>AmTrust legitimate interests of improving its products, development of its systems and to offer you relevant insurance products.</w:t>
            </w:r>
          </w:p>
        </w:tc>
      </w:tr>
      <w:tr w:rsidR="00214B92" w:rsidRPr="00CE3C3C" w14:paraId="15B70972" w14:textId="77777777" w:rsidTr="001D20F8">
        <w:trPr>
          <w:trHeight w:val="1500"/>
        </w:trPr>
        <w:tc>
          <w:tcPr>
            <w:tcW w:w="1451" w:type="pct"/>
          </w:tcPr>
          <w:p w14:paraId="6D14C19E" w14:textId="77777777" w:rsidR="00214B92" w:rsidRPr="00CE3C3C" w:rsidRDefault="00214B92" w:rsidP="00CE3C3C">
            <w:pPr>
              <w:spacing w:before="100" w:beforeAutospacing="1" w:after="100" w:afterAutospacing="1"/>
              <w:jc w:val="both"/>
              <w:rPr>
                <w:rFonts w:ascii="Arial" w:hAnsi="Arial"/>
                <w:b/>
                <w:lang w:val="sv-SE"/>
              </w:rPr>
            </w:pPr>
            <w:r w:rsidRPr="00CE3C3C">
              <w:rPr>
                <w:rFonts w:ascii="Arial" w:hAnsi="Arial"/>
                <w:b/>
              </w:rPr>
              <w:t>Marketing preferences</w:t>
            </w:r>
            <w:r w:rsidRPr="00CE3C3C">
              <w:rPr>
                <w:rFonts w:ascii="Arial" w:hAnsi="Arial"/>
                <w:b/>
                <w:lang w:val="sv-SE"/>
              </w:rPr>
              <w:t xml:space="preserve"> </w:t>
            </w:r>
          </w:p>
        </w:tc>
        <w:tc>
          <w:tcPr>
            <w:tcW w:w="1939" w:type="pct"/>
          </w:tcPr>
          <w:p w14:paraId="5054B8D8" w14:textId="1DB47352" w:rsidR="00214B92" w:rsidRPr="00CE3C3C" w:rsidRDefault="00214B92" w:rsidP="0034117B">
            <w:pPr>
              <w:spacing w:before="100" w:beforeAutospacing="1" w:after="100" w:afterAutospacing="1"/>
              <w:jc w:val="both"/>
              <w:rPr>
                <w:rFonts w:ascii="Arial" w:hAnsi="Arial"/>
              </w:rPr>
            </w:pPr>
            <w:r w:rsidRPr="00CE3C3C">
              <w:rPr>
                <w:rFonts w:ascii="Arial" w:hAnsi="Arial"/>
              </w:rPr>
              <w:t>Marketing activities (including information about other products and services which is offered by us or our business</w:t>
            </w:r>
            <w:r w:rsidR="0034117B">
              <w:rPr>
                <w:rFonts w:ascii="Arial" w:hAnsi="Arial"/>
              </w:rPr>
              <w:t xml:space="preserve"> </w:t>
            </w:r>
            <w:r w:rsidRPr="00CE3C3C">
              <w:rPr>
                <w:rFonts w:ascii="Arial" w:hAnsi="Arial"/>
              </w:rPr>
              <w:t xml:space="preserve">partners) in accordance with your </w:t>
            </w:r>
            <w:r w:rsidR="0034117B">
              <w:rPr>
                <w:rFonts w:ascii="Arial" w:hAnsi="Arial"/>
              </w:rPr>
              <w:t>preferences</w:t>
            </w:r>
            <w:r w:rsidRPr="00CE3C3C">
              <w:rPr>
                <w:rFonts w:ascii="Arial" w:hAnsi="Arial"/>
              </w:rPr>
              <w:t>.</w:t>
            </w:r>
          </w:p>
        </w:tc>
        <w:tc>
          <w:tcPr>
            <w:tcW w:w="1610" w:type="pct"/>
          </w:tcPr>
          <w:p w14:paraId="226CC2AB" w14:textId="673112E5" w:rsidR="00214B92" w:rsidRPr="00CE3C3C" w:rsidRDefault="00214B92" w:rsidP="00CE3C3C">
            <w:pPr>
              <w:spacing w:before="100" w:beforeAutospacing="1" w:after="100" w:afterAutospacing="1"/>
              <w:jc w:val="both"/>
              <w:rPr>
                <w:rFonts w:ascii="Arial" w:hAnsi="Arial"/>
                <w:lang w:val="sv-SE"/>
              </w:rPr>
            </w:pPr>
            <w:r w:rsidRPr="00CE3C3C">
              <w:rPr>
                <w:rFonts w:ascii="Arial" w:hAnsi="Arial"/>
                <w:lang w:val="sv-SE"/>
              </w:rPr>
              <w:t>Consent</w:t>
            </w:r>
            <w:r>
              <w:rPr>
                <w:rFonts w:ascii="Arial" w:hAnsi="Arial"/>
                <w:lang w:val="sv-SE"/>
              </w:rPr>
              <w:t>.</w:t>
            </w:r>
            <w:r w:rsidRPr="00CE3C3C">
              <w:rPr>
                <w:rFonts w:ascii="Arial" w:hAnsi="Arial"/>
                <w:lang w:val="sv-SE"/>
              </w:rPr>
              <w:t xml:space="preserve"> </w:t>
            </w:r>
          </w:p>
          <w:p w14:paraId="5D44066A" w14:textId="22E38844" w:rsidR="00214B92" w:rsidRPr="00CE3C3C" w:rsidRDefault="00214B92" w:rsidP="001D20F8">
            <w:pPr>
              <w:spacing w:before="100" w:beforeAutospacing="1" w:after="100" w:afterAutospacing="1"/>
              <w:jc w:val="both"/>
              <w:rPr>
                <w:rFonts w:ascii="Arial" w:hAnsi="Arial"/>
                <w:lang w:val="sv-SE"/>
              </w:rPr>
            </w:pPr>
          </w:p>
        </w:tc>
      </w:tr>
    </w:tbl>
    <w:p w14:paraId="504826BD" w14:textId="18BFC71A" w:rsidR="00BF15BD" w:rsidRPr="0075103E" w:rsidRDefault="00BF15BD" w:rsidP="0075103E">
      <w:pPr>
        <w:shd w:val="clear" w:color="auto" w:fill="FFFFFF"/>
        <w:spacing w:after="0" w:line="240" w:lineRule="auto"/>
        <w:textAlignment w:val="baseline"/>
        <w:rPr>
          <w:rFonts w:ascii="HelveticaNeueLTStd-Lt" w:eastAsia="Times New Roman" w:hAnsi="HelveticaNeueLTStd-Lt" w:cs="Times New Roman"/>
          <w:color w:val="000000" w:themeColor="text1"/>
          <w:lang w:eastAsia="en-GB"/>
        </w:rPr>
      </w:pPr>
    </w:p>
    <w:p w14:paraId="7B0304D6" w14:textId="38F8FE3F" w:rsidR="000063E0" w:rsidRDefault="000063E0" w:rsidP="00E72F96">
      <w:pPr>
        <w:pStyle w:val="NormalWeb"/>
        <w:numPr>
          <w:ilvl w:val="0"/>
          <w:numId w:val="6"/>
        </w:numPr>
        <w:shd w:val="clear" w:color="auto" w:fill="FFFFFF"/>
        <w:spacing w:before="0" w:beforeAutospacing="0" w:after="0" w:afterAutospacing="0" w:line="360" w:lineRule="auto"/>
        <w:textAlignment w:val="baseline"/>
        <w:rPr>
          <w:rFonts w:ascii="HelveticaNeueLTStd-Lt" w:hAnsi="HelveticaNeueLTStd-Lt"/>
          <w:b/>
          <w:color w:val="0070C0"/>
          <w:u w:val="single"/>
        </w:rPr>
      </w:pPr>
      <w:r w:rsidRPr="00D813BD">
        <w:rPr>
          <w:rFonts w:ascii="HelveticaNeueLTStd-Lt" w:hAnsi="HelveticaNeueLTStd-Lt"/>
          <w:b/>
          <w:color w:val="0070C0"/>
          <w:u w:val="single"/>
        </w:rPr>
        <w:t>DISCLOSURE OF YOUR PERSONAL DATA</w:t>
      </w:r>
    </w:p>
    <w:p w14:paraId="317B1915" w14:textId="0ED93114" w:rsidR="00214B92" w:rsidRPr="00214B92" w:rsidRDefault="00214B92" w:rsidP="00214B92">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r w:rsidRPr="00214B92">
        <w:rPr>
          <w:rFonts w:ascii="HelveticaNeueLTStd-Lt" w:hAnsi="HelveticaNeueLTStd-Lt"/>
          <w:color w:val="000000" w:themeColor="text1"/>
          <w:sz w:val="22"/>
          <w:szCs w:val="22"/>
        </w:rPr>
        <w:t>To enable us to provide you with insurance, to manage claims</w:t>
      </w:r>
      <w:r>
        <w:rPr>
          <w:rFonts w:ascii="HelveticaNeueLTStd-Lt" w:hAnsi="HelveticaNeueLTStd-Lt"/>
          <w:color w:val="000000" w:themeColor="text1"/>
          <w:sz w:val="22"/>
          <w:szCs w:val="22"/>
        </w:rPr>
        <w:t xml:space="preserve"> and to support our general business activities and regulatory obligations, we disclose</w:t>
      </w:r>
      <w:r w:rsidRPr="00214B92">
        <w:rPr>
          <w:rFonts w:ascii="HelveticaNeueLTStd-Lt" w:hAnsi="HelveticaNeueLTStd-Lt"/>
          <w:color w:val="000000" w:themeColor="text1"/>
          <w:sz w:val="22"/>
          <w:szCs w:val="22"/>
        </w:rPr>
        <w:t xml:space="preserve"> your data to</w:t>
      </w:r>
      <w:r w:rsidR="0034117B">
        <w:rPr>
          <w:rFonts w:ascii="HelveticaNeueLTStd-Lt" w:hAnsi="HelveticaNeueLTStd-Lt"/>
          <w:color w:val="000000" w:themeColor="text1"/>
          <w:sz w:val="22"/>
          <w:szCs w:val="22"/>
        </w:rPr>
        <w:t>;</w:t>
      </w:r>
      <w:r w:rsidRPr="00214B92">
        <w:rPr>
          <w:rFonts w:ascii="HelveticaNeueLTStd-Lt" w:hAnsi="HelveticaNeueLTStd-Lt"/>
          <w:color w:val="000000" w:themeColor="text1"/>
          <w:sz w:val="22"/>
          <w:szCs w:val="22"/>
        </w:rPr>
        <w:t xml:space="preserve"> (a) companies within the AmTrust Group</w:t>
      </w:r>
      <w:r w:rsidR="0034117B">
        <w:rPr>
          <w:rFonts w:ascii="HelveticaNeueLTStd-Lt" w:hAnsi="HelveticaNeueLTStd-Lt"/>
          <w:color w:val="000000" w:themeColor="text1"/>
          <w:sz w:val="22"/>
          <w:szCs w:val="22"/>
        </w:rPr>
        <w:t>;</w:t>
      </w:r>
      <w:r w:rsidRPr="00214B92">
        <w:rPr>
          <w:rFonts w:ascii="HelveticaNeueLTStd-Lt" w:hAnsi="HelveticaNeueLTStd-Lt"/>
          <w:color w:val="000000" w:themeColor="text1"/>
          <w:sz w:val="22"/>
          <w:szCs w:val="22"/>
        </w:rPr>
        <w:t xml:space="preserve"> (b) external parties or our businesses partners who are involved in offering products and services to you</w:t>
      </w:r>
      <w:r w:rsidR="0034117B">
        <w:rPr>
          <w:rFonts w:ascii="HelveticaNeueLTStd-Lt" w:hAnsi="HelveticaNeueLTStd-Lt"/>
          <w:color w:val="000000" w:themeColor="text1"/>
          <w:sz w:val="22"/>
          <w:szCs w:val="22"/>
        </w:rPr>
        <w:t>;</w:t>
      </w:r>
      <w:r w:rsidRPr="00214B92">
        <w:rPr>
          <w:rFonts w:ascii="HelveticaNeueLTStd-Lt" w:hAnsi="HelveticaNeueLTStd-Lt"/>
          <w:color w:val="000000" w:themeColor="text1"/>
          <w:sz w:val="22"/>
          <w:szCs w:val="22"/>
        </w:rPr>
        <w:t xml:space="preserve"> (c) our service providers</w:t>
      </w:r>
      <w:r w:rsidR="0034117B">
        <w:rPr>
          <w:rFonts w:ascii="HelveticaNeueLTStd-Lt" w:hAnsi="HelveticaNeueLTStd-Lt"/>
          <w:color w:val="000000" w:themeColor="text1"/>
          <w:sz w:val="22"/>
          <w:szCs w:val="22"/>
        </w:rPr>
        <w:t>; and</w:t>
      </w:r>
      <w:r w:rsidRPr="00214B92">
        <w:rPr>
          <w:rFonts w:ascii="HelveticaNeueLTStd-Lt" w:hAnsi="HelveticaNeueLTStd-Lt"/>
          <w:color w:val="000000" w:themeColor="text1"/>
          <w:sz w:val="22"/>
          <w:szCs w:val="22"/>
        </w:rPr>
        <w:t xml:space="preserve"> (d) governmental or other public authorities. These categories include:</w:t>
      </w:r>
    </w:p>
    <w:p w14:paraId="4964CAB0" w14:textId="77777777" w:rsidR="00214B92" w:rsidRDefault="00214B92" w:rsidP="00214B92">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p>
    <w:p w14:paraId="6ACBAE47" w14:textId="77777777" w:rsidR="00F2763B" w:rsidRDefault="00214B92" w:rsidP="00F2763B">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214B92">
        <w:rPr>
          <w:rFonts w:ascii="HelveticaNeueLTStd-Lt" w:hAnsi="HelveticaNeueLTStd-Lt"/>
          <w:b/>
          <w:color w:val="000000" w:themeColor="text1"/>
          <w:sz w:val="22"/>
          <w:szCs w:val="22"/>
        </w:rPr>
        <w:t>Companies within AmTrust Group</w:t>
      </w:r>
      <w:r w:rsidRPr="00214B92">
        <w:rPr>
          <w:rFonts w:ascii="HelveticaNeueLTStd-Lt" w:hAnsi="HelveticaNeueLTStd-Lt"/>
          <w:color w:val="000000" w:themeColor="text1"/>
          <w:sz w:val="22"/>
          <w:szCs w:val="22"/>
        </w:rPr>
        <w:t xml:space="preserve"> - You will find a list of the companies included in the AmTrust Group at </w:t>
      </w:r>
      <w:hyperlink r:id="rId5" w:history="1">
        <w:r w:rsidR="00F2763B" w:rsidRPr="007A136B">
          <w:rPr>
            <w:rStyle w:val="Hyperlink"/>
            <w:rFonts w:ascii="HelveticaNeueLTStd-Lt" w:hAnsi="HelveticaNeueLTStd-Lt"/>
            <w:sz w:val="22"/>
            <w:szCs w:val="22"/>
          </w:rPr>
          <w:t>www.amtrustinternational.com</w:t>
        </w:r>
      </w:hyperlink>
      <w:r w:rsidRPr="00214B92">
        <w:rPr>
          <w:rFonts w:ascii="HelveticaNeueLTStd-Lt" w:hAnsi="HelveticaNeueLTStd-Lt"/>
          <w:color w:val="000000" w:themeColor="text1"/>
          <w:sz w:val="22"/>
          <w:szCs w:val="22"/>
        </w:rPr>
        <w:t>.</w:t>
      </w:r>
    </w:p>
    <w:p w14:paraId="06BEE3F4" w14:textId="704D914A" w:rsidR="00F2763B" w:rsidRPr="00F2763B" w:rsidRDefault="00214B92" w:rsidP="00F2763B">
      <w:pPr>
        <w:pStyle w:val="NormalWeb"/>
        <w:shd w:val="clear" w:color="auto" w:fill="FFFFFF"/>
        <w:spacing w:before="0" w:beforeAutospacing="0" w:after="0" w:afterAutospacing="0" w:line="360" w:lineRule="auto"/>
        <w:ind w:left="66"/>
        <w:jc w:val="both"/>
        <w:textAlignment w:val="baseline"/>
        <w:rPr>
          <w:rFonts w:ascii="HelveticaNeueLTStd-Lt" w:hAnsi="HelveticaNeueLTStd-Lt"/>
          <w:color w:val="000000" w:themeColor="text1"/>
          <w:sz w:val="22"/>
          <w:szCs w:val="22"/>
        </w:rPr>
      </w:pPr>
      <w:r w:rsidRPr="00F2763B">
        <w:rPr>
          <w:rFonts w:ascii="HelveticaNeueLTStd-Lt" w:hAnsi="HelveticaNeueLTStd-Lt"/>
          <w:color w:val="000000" w:themeColor="text1"/>
          <w:sz w:val="22"/>
          <w:szCs w:val="22"/>
        </w:rPr>
        <w:t xml:space="preserve"> </w:t>
      </w:r>
    </w:p>
    <w:p w14:paraId="2E353BB0" w14:textId="77777777" w:rsidR="00214B92" w:rsidRPr="00214B92" w:rsidRDefault="00214B92" w:rsidP="00214B92">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214B92">
        <w:rPr>
          <w:rFonts w:ascii="HelveticaNeueLTStd-Lt" w:hAnsi="HelveticaNeueLTStd-Lt"/>
          <w:b/>
          <w:color w:val="000000" w:themeColor="text1"/>
          <w:sz w:val="22"/>
          <w:szCs w:val="22"/>
        </w:rPr>
        <w:t>Distribution partners</w:t>
      </w:r>
      <w:r w:rsidRPr="00214B92">
        <w:rPr>
          <w:rFonts w:ascii="HelveticaNeueLTStd-Lt" w:hAnsi="HelveticaNeueLTStd-Lt"/>
          <w:color w:val="000000" w:themeColor="text1"/>
          <w:sz w:val="22"/>
          <w:szCs w:val="22"/>
        </w:rPr>
        <w:t xml:space="preserve"> – Insurance intermediary and tied agents, brokers, affinity/business partners and other distributors, reinsurers, administrators, financial institutions and other business partners. </w:t>
      </w:r>
    </w:p>
    <w:p w14:paraId="4B3F8AF4" w14:textId="0EB3F3F9" w:rsidR="00214B92" w:rsidRDefault="00214B92" w:rsidP="005D6B61">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214B92">
        <w:rPr>
          <w:rFonts w:ascii="HelveticaNeueLTStd-Lt" w:hAnsi="HelveticaNeueLTStd-Lt"/>
          <w:b/>
          <w:color w:val="000000" w:themeColor="text1"/>
          <w:sz w:val="22"/>
          <w:szCs w:val="22"/>
        </w:rPr>
        <w:lastRenderedPageBreak/>
        <w:t>Our service providers</w:t>
      </w:r>
      <w:r w:rsidRPr="00214B92">
        <w:rPr>
          <w:rFonts w:ascii="HelveticaNeueLTStd-Lt" w:hAnsi="HelveticaNeueLTStd-Lt"/>
          <w:color w:val="000000" w:themeColor="text1"/>
          <w:sz w:val="22"/>
          <w:szCs w:val="22"/>
        </w:rPr>
        <w:t xml:space="preserve"> -  External service providers, such as business and credit scoring companies, medical professionals, accountants, actuaries; call centre service providers; auditors, experts, lawyers and other outside professional advisors; IT systems, support and hosting service providers; printing, advertising, marketing and market research and analysis service providers; banks and financial institutions; third-party claim administrators; claim investigators and adjusters; and outsourced service providers that assist us in carrying out business activities. </w:t>
      </w:r>
    </w:p>
    <w:p w14:paraId="28A348FD" w14:textId="77777777" w:rsidR="00214B92" w:rsidRPr="00214B92" w:rsidRDefault="00214B92" w:rsidP="005D6B61">
      <w:pPr>
        <w:pStyle w:val="NormalWeb"/>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p>
    <w:p w14:paraId="64D16966" w14:textId="079CFB38" w:rsidR="0035515B" w:rsidRDefault="00214B92" w:rsidP="0034117B">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214B92">
        <w:rPr>
          <w:rFonts w:ascii="HelveticaNeueLTStd-Lt" w:hAnsi="HelveticaNeueLTStd-Lt"/>
          <w:b/>
          <w:color w:val="000000" w:themeColor="text1"/>
          <w:sz w:val="22"/>
          <w:szCs w:val="22"/>
        </w:rPr>
        <w:t>Governmental or other public authorities</w:t>
      </w:r>
      <w:r w:rsidRPr="00214B92">
        <w:rPr>
          <w:rFonts w:ascii="HelveticaNeueLTStd-Lt" w:hAnsi="HelveticaNeueLTStd-Lt"/>
          <w:color w:val="000000" w:themeColor="text1"/>
          <w:sz w:val="22"/>
          <w:szCs w:val="22"/>
        </w:rPr>
        <w:t xml:space="preserve"> – AmTrust may share personal data with governmental or other public authorities (including, but not limited to supervisory authorities, courts, law enforcement, tax authorities and criminal investigations agencies and to authorities we are obligated to provide information to).</w:t>
      </w:r>
    </w:p>
    <w:p w14:paraId="2C5E57AE" w14:textId="22B44328" w:rsidR="0034117B" w:rsidRPr="0034117B" w:rsidRDefault="0034117B" w:rsidP="0034117B">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p>
    <w:p w14:paraId="59A74EC9" w14:textId="78812B52" w:rsidR="00214B92" w:rsidRDefault="00214B92" w:rsidP="0035515B">
      <w:pPr>
        <w:pStyle w:val="NormalWeb"/>
        <w:shd w:val="clear" w:color="auto" w:fill="FFFFFF"/>
        <w:spacing w:before="0" w:beforeAutospacing="0" w:after="0" w:afterAutospacing="0" w:line="360" w:lineRule="auto"/>
        <w:ind w:left="-76"/>
        <w:jc w:val="both"/>
        <w:textAlignment w:val="baseline"/>
        <w:rPr>
          <w:rFonts w:ascii="HelveticaNeueLTStd-Lt" w:hAnsi="HelveticaNeueLTStd-Lt"/>
          <w:color w:val="000000" w:themeColor="text1"/>
          <w:sz w:val="22"/>
          <w:szCs w:val="22"/>
        </w:rPr>
      </w:pPr>
      <w:r w:rsidRPr="00214B92">
        <w:rPr>
          <w:rFonts w:ascii="HelveticaNeueLTStd-Lt" w:hAnsi="HelveticaNeueLTStd-Lt"/>
          <w:color w:val="000000" w:themeColor="text1"/>
          <w:sz w:val="22"/>
          <w:szCs w:val="22"/>
        </w:rPr>
        <w:t>AmTrust may also disclose your personal information:</w:t>
      </w:r>
    </w:p>
    <w:p w14:paraId="0E67E82C" w14:textId="77777777" w:rsidR="0034117B" w:rsidRPr="00214B92" w:rsidRDefault="0034117B" w:rsidP="0035515B">
      <w:pPr>
        <w:pStyle w:val="NormalWeb"/>
        <w:shd w:val="clear" w:color="auto" w:fill="FFFFFF"/>
        <w:spacing w:before="0" w:beforeAutospacing="0" w:after="0" w:afterAutospacing="0" w:line="360" w:lineRule="auto"/>
        <w:ind w:left="-76"/>
        <w:jc w:val="both"/>
        <w:textAlignment w:val="baseline"/>
        <w:rPr>
          <w:rFonts w:ascii="HelveticaNeueLTStd-Lt" w:hAnsi="HelveticaNeueLTStd-Lt"/>
          <w:color w:val="000000" w:themeColor="text1"/>
          <w:sz w:val="22"/>
          <w:szCs w:val="22"/>
        </w:rPr>
      </w:pPr>
    </w:p>
    <w:p w14:paraId="0286554E" w14:textId="77777777" w:rsidR="00214B92" w:rsidRPr="00214B92" w:rsidRDefault="00214B92" w:rsidP="005D6B61">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214B92">
        <w:rPr>
          <w:rFonts w:ascii="HelveticaNeueLTStd-Lt" w:hAnsi="HelveticaNeueLTStd-Lt"/>
          <w:color w:val="000000" w:themeColor="text1"/>
          <w:sz w:val="22"/>
          <w:szCs w:val="22"/>
        </w:rPr>
        <w:t>In the event that we sell or buy any business or assets, in which case we may disclose your personal data to the prospective seller or buyer of such business or assets.</w:t>
      </w:r>
    </w:p>
    <w:p w14:paraId="76835478" w14:textId="77777777" w:rsidR="00214B92" w:rsidRPr="00214B92" w:rsidRDefault="00214B92" w:rsidP="005D6B61">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214B92">
        <w:rPr>
          <w:rFonts w:ascii="HelveticaNeueLTStd-Lt" w:hAnsi="HelveticaNeueLTStd-Lt"/>
          <w:color w:val="000000" w:themeColor="text1"/>
          <w:sz w:val="22"/>
          <w:szCs w:val="22"/>
        </w:rPr>
        <w:t>If any AmTrust company or substantially all of its assets are acquired by a third party, in which case personal data held by it about its customers will be one of the transferred assets.</w:t>
      </w:r>
    </w:p>
    <w:p w14:paraId="54A3AE9E" w14:textId="0288CA1F" w:rsidR="000063E0" w:rsidRPr="0035515B" w:rsidRDefault="00214B92" w:rsidP="005D6B61">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214B92">
        <w:rPr>
          <w:rFonts w:ascii="HelveticaNeueLTStd-Lt" w:hAnsi="HelveticaNeueLTStd-Lt"/>
          <w:color w:val="000000" w:themeColor="text1"/>
          <w:sz w:val="22"/>
          <w:szCs w:val="22"/>
        </w:rPr>
        <w:t>In order to enforce or apply our terms of use set out in the terms of use or terms and conditions page and other agreements; or to protect the</w:t>
      </w:r>
      <w:r w:rsidR="0035515B">
        <w:rPr>
          <w:rFonts w:ascii="HelveticaNeueLTStd-Lt" w:hAnsi="HelveticaNeueLTStd-Lt"/>
          <w:color w:val="000000" w:themeColor="text1"/>
          <w:sz w:val="22"/>
          <w:szCs w:val="22"/>
        </w:rPr>
        <w:t xml:space="preserve"> rights, property or safety of AmTrust, our customers or others. </w:t>
      </w:r>
    </w:p>
    <w:p w14:paraId="42E8C142" w14:textId="77777777" w:rsidR="000063E0" w:rsidRPr="000063E0" w:rsidRDefault="000063E0" w:rsidP="00E72F96">
      <w:pPr>
        <w:pStyle w:val="NormalWeb"/>
        <w:shd w:val="clear" w:color="auto" w:fill="FFFFFF"/>
        <w:spacing w:before="0" w:beforeAutospacing="0" w:after="0" w:afterAutospacing="0" w:line="360" w:lineRule="auto"/>
        <w:ind w:left="720"/>
        <w:jc w:val="both"/>
        <w:textAlignment w:val="baseline"/>
        <w:rPr>
          <w:rFonts w:ascii="HelveticaNeueLTStd-Lt" w:hAnsi="HelveticaNeueLTStd-Lt"/>
          <w:color w:val="000000" w:themeColor="text1"/>
          <w:sz w:val="22"/>
          <w:szCs w:val="22"/>
        </w:rPr>
      </w:pPr>
    </w:p>
    <w:p w14:paraId="764AD32B" w14:textId="77777777" w:rsidR="000063E0" w:rsidRPr="00D813BD" w:rsidRDefault="000063E0" w:rsidP="00E72F96">
      <w:pPr>
        <w:pStyle w:val="NormalWeb"/>
        <w:numPr>
          <w:ilvl w:val="0"/>
          <w:numId w:val="6"/>
        </w:numPr>
        <w:shd w:val="clear" w:color="auto" w:fill="FFFFFF"/>
        <w:spacing w:before="0" w:beforeAutospacing="0" w:after="0" w:afterAutospacing="0"/>
        <w:jc w:val="both"/>
        <w:textAlignment w:val="baseline"/>
        <w:rPr>
          <w:rFonts w:ascii="HelveticaNeueLTStd-Lt" w:hAnsi="HelveticaNeueLTStd-Lt"/>
          <w:b/>
          <w:color w:val="0070C0"/>
          <w:u w:val="single"/>
        </w:rPr>
      </w:pPr>
      <w:r w:rsidRPr="00D813BD">
        <w:rPr>
          <w:rFonts w:ascii="HelveticaNeueLTStd-Lt" w:hAnsi="HelveticaNeueLTStd-Lt"/>
          <w:b/>
          <w:color w:val="0070C0"/>
          <w:u w:val="single"/>
        </w:rPr>
        <w:t>INTERNATIONAL TRANSFERS OF DATA</w:t>
      </w:r>
    </w:p>
    <w:p w14:paraId="1FCC7423" w14:textId="2EE97535" w:rsidR="00190121" w:rsidRDefault="0035515B" w:rsidP="008671D9">
      <w:pPr>
        <w:shd w:val="clear" w:color="auto" w:fill="FFFFFF"/>
        <w:spacing w:before="240" w:after="0" w:line="360" w:lineRule="auto"/>
        <w:jc w:val="both"/>
        <w:textAlignment w:val="baseline"/>
        <w:rPr>
          <w:rFonts w:ascii="HelveticaNeueLTStd-Lt" w:eastAsia="Times New Roman" w:hAnsi="HelveticaNeueLTStd-Lt" w:cs="Times New Roman"/>
          <w:color w:val="000000" w:themeColor="text1"/>
          <w:lang w:eastAsia="en-GB"/>
        </w:rPr>
      </w:pPr>
      <w:r>
        <w:rPr>
          <w:rFonts w:ascii="HelveticaNeueLTStd-Lt" w:eastAsia="Times New Roman" w:hAnsi="HelveticaNeueLTStd-Lt" w:cs="Times New Roman"/>
          <w:color w:val="000000" w:themeColor="text1"/>
          <w:lang w:eastAsia="en-GB"/>
        </w:rPr>
        <w:t xml:space="preserve">For the purposes stated above, </w:t>
      </w:r>
      <w:r w:rsidR="00F2763B">
        <w:rPr>
          <w:rFonts w:ascii="HelveticaNeueLTStd-Lt" w:eastAsia="Times New Roman" w:hAnsi="HelveticaNeueLTStd-Lt" w:cs="Times New Roman"/>
          <w:color w:val="000000" w:themeColor="text1"/>
          <w:lang w:eastAsia="en-GB"/>
        </w:rPr>
        <w:t xml:space="preserve">and where applicable, </w:t>
      </w:r>
      <w:r>
        <w:rPr>
          <w:rFonts w:ascii="HelveticaNeueLTStd-Lt" w:eastAsia="Times New Roman" w:hAnsi="HelveticaNeueLTStd-Lt" w:cs="Times New Roman"/>
          <w:color w:val="000000" w:themeColor="text1"/>
          <w:lang w:eastAsia="en-GB"/>
        </w:rPr>
        <w:t>w</w:t>
      </w:r>
      <w:r w:rsidR="00357400">
        <w:rPr>
          <w:rFonts w:ascii="HelveticaNeueLTStd-Lt" w:eastAsia="Times New Roman" w:hAnsi="HelveticaNeueLTStd-Lt" w:cs="Times New Roman"/>
          <w:color w:val="000000" w:themeColor="text1"/>
          <w:lang w:eastAsia="en-GB"/>
        </w:rPr>
        <w:t>e may transfer y</w:t>
      </w:r>
      <w:r w:rsidR="00F64BE3">
        <w:rPr>
          <w:rFonts w:ascii="HelveticaNeueLTStd-Lt" w:eastAsia="Times New Roman" w:hAnsi="HelveticaNeueLTStd-Lt" w:cs="Times New Roman"/>
          <w:color w:val="000000" w:themeColor="text1"/>
          <w:lang w:eastAsia="en-GB"/>
        </w:rPr>
        <w:t>our</w:t>
      </w:r>
      <w:r w:rsidR="000063E0" w:rsidRPr="000063E0">
        <w:rPr>
          <w:rFonts w:ascii="HelveticaNeueLTStd-Lt" w:eastAsia="Times New Roman" w:hAnsi="HelveticaNeueLTStd-Lt" w:cs="Times New Roman"/>
          <w:color w:val="000000" w:themeColor="text1"/>
          <w:lang w:eastAsia="en-GB"/>
        </w:rPr>
        <w:t xml:space="preserve"> </w:t>
      </w:r>
      <w:r w:rsidR="00457138">
        <w:rPr>
          <w:rFonts w:ascii="HelveticaNeueLTStd-Lt" w:eastAsia="Times New Roman" w:hAnsi="HelveticaNeueLTStd-Lt" w:cs="Times New Roman"/>
          <w:color w:val="000000" w:themeColor="text1"/>
          <w:lang w:eastAsia="en-GB"/>
        </w:rPr>
        <w:t>p</w:t>
      </w:r>
      <w:r w:rsidR="000063E0" w:rsidRPr="000063E0">
        <w:rPr>
          <w:rFonts w:ascii="HelveticaNeueLTStd-Lt" w:eastAsia="Times New Roman" w:hAnsi="HelveticaNeueLTStd-Lt" w:cs="Times New Roman"/>
          <w:color w:val="000000" w:themeColor="text1"/>
          <w:lang w:eastAsia="en-GB"/>
        </w:rPr>
        <w:t xml:space="preserve">ersonal data </w:t>
      </w:r>
      <w:r w:rsidR="00357400">
        <w:rPr>
          <w:rFonts w:ascii="HelveticaNeueLTStd-Lt" w:eastAsia="Times New Roman" w:hAnsi="HelveticaNeueLTStd-Lt" w:cs="Times New Roman"/>
          <w:color w:val="000000" w:themeColor="text1"/>
          <w:lang w:eastAsia="en-GB"/>
        </w:rPr>
        <w:t xml:space="preserve">to </w:t>
      </w:r>
      <w:r w:rsidR="000063E0" w:rsidRPr="000063E0">
        <w:rPr>
          <w:rFonts w:ascii="HelveticaNeueLTStd-Lt" w:eastAsia="Times New Roman" w:hAnsi="HelveticaNeueLTStd-Lt" w:cs="Times New Roman"/>
          <w:color w:val="000000" w:themeColor="text1"/>
          <w:lang w:eastAsia="en-GB"/>
        </w:rPr>
        <w:t>destination</w:t>
      </w:r>
      <w:r w:rsidR="00357400">
        <w:rPr>
          <w:rFonts w:ascii="HelveticaNeueLTStd-Lt" w:eastAsia="Times New Roman" w:hAnsi="HelveticaNeueLTStd-Lt" w:cs="Times New Roman"/>
          <w:color w:val="000000" w:themeColor="text1"/>
          <w:lang w:eastAsia="en-GB"/>
        </w:rPr>
        <w:t>s</w:t>
      </w:r>
      <w:r w:rsidR="000063E0" w:rsidRPr="000063E0">
        <w:rPr>
          <w:rFonts w:ascii="HelveticaNeueLTStd-Lt" w:eastAsia="Times New Roman" w:hAnsi="HelveticaNeueLTStd-Lt" w:cs="Times New Roman"/>
          <w:color w:val="000000" w:themeColor="text1"/>
          <w:lang w:eastAsia="en-GB"/>
        </w:rPr>
        <w:t xml:space="preserve"> outside the European Economic Area (“EEA”). Where we transfer your personal data outside of the EEA, </w:t>
      </w:r>
      <w:r w:rsidR="00357400">
        <w:rPr>
          <w:rFonts w:ascii="HelveticaNeueLTStd-Lt" w:eastAsia="Times New Roman" w:hAnsi="HelveticaNeueLTStd-Lt" w:cs="Times New Roman"/>
          <w:color w:val="000000" w:themeColor="text1"/>
          <w:lang w:eastAsia="en-GB"/>
        </w:rPr>
        <w:t xml:space="preserve">we will </w:t>
      </w:r>
      <w:r w:rsidR="000063E0" w:rsidRPr="000063E0">
        <w:rPr>
          <w:rFonts w:ascii="HelveticaNeueLTStd-Lt" w:eastAsia="Times New Roman" w:hAnsi="HelveticaNeueLTStd-Lt" w:cs="Times New Roman"/>
          <w:color w:val="000000" w:themeColor="text1"/>
          <w:lang w:eastAsia="en-GB"/>
        </w:rPr>
        <w:t>ensure that it is</w:t>
      </w:r>
      <w:r w:rsidR="00EF5846">
        <w:rPr>
          <w:rFonts w:ascii="HelveticaNeueLTStd-Lt" w:eastAsia="Times New Roman" w:hAnsi="HelveticaNeueLTStd-Lt" w:cs="Times New Roman"/>
          <w:color w:val="000000" w:themeColor="text1"/>
          <w:lang w:eastAsia="en-GB"/>
        </w:rPr>
        <w:t xml:space="preserve"> </w:t>
      </w:r>
      <w:r w:rsidR="000063E0" w:rsidRPr="000063E0">
        <w:rPr>
          <w:rFonts w:ascii="HelveticaNeueLTStd-Lt" w:eastAsia="Times New Roman" w:hAnsi="HelveticaNeueLTStd-Lt" w:cs="Times New Roman"/>
          <w:color w:val="000000" w:themeColor="text1"/>
          <w:lang w:eastAsia="en-GB"/>
        </w:rPr>
        <w:t>treated securely</w:t>
      </w:r>
      <w:r w:rsidR="00805B0C">
        <w:rPr>
          <w:rFonts w:ascii="HelveticaNeueLTStd-Lt" w:eastAsia="Times New Roman" w:hAnsi="HelveticaNeueLTStd-Lt" w:cs="Times New Roman"/>
          <w:color w:val="000000" w:themeColor="text1"/>
          <w:lang w:eastAsia="en-GB"/>
        </w:rPr>
        <w:t>,</w:t>
      </w:r>
      <w:r w:rsidR="000063E0" w:rsidRPr="000063E0">
        <w:rPr>
          <w:rFonts w:ascii="HelveticaNeueLTStd-Lt" w:eastAsia="Times New Roman" w:hAnsi="HelveticaNeueLTStd-Lt" w:cs="Times New Roman"/>
          <w:color w:val="000000" w:themeColor="text1"/>
          <w:lang w:eastAsia="en-GB"/>
        </w:rPr>
        <w:t xml:space="preserve"> and in accordance with this privacy </w:t>
      </w:r>
      <w:r w:rsidR="00E72F96">
        <w:rPr>
          <w:rFonts w:ascii="HelveticaNeueLTStd-Lt" w:eastAsia="Times New Roman" w:hAnsi="HelveticaNeueLTStd-Lt" w:cs="Times New Roman"/>
          <w:color w:val="000000" w:themeColor="text1"/>
          <w:lang w:eastAsia="en-GB"/>
        </w:rPr>
        <w:t xml:space="preserve">notice and the </w:t>
      </w:r>
      <w:r w:rsidR="0067162B">
        <w:rPr>
          <w:rFonts w:ascii="HelveticaNeueLTStd-Lt" w:eastAsia="Times New Roman" w:hAnsi="HelveticaNeueLTStd-Lt" w:cs="Times New Roman"/>
          <w:color w:val="000000" w:themeColor="text1"/>
          <w:lang w:eastAsia="en-GB"/>
        </w:rPr>
        <w:t>L</w:t>
      </w:r>
      <w:r w:rsidR="00E72F96">
        <w:rPr>
          <w:rFonts w:ascii="HelveticaNeueLTStd-Lt" w:eastAsia="Times New Roman" w:hAnsi="HelveticaNeueLTStd-Lt" w:cs="Times New Roman"/>
          <w:color w:val="000000" w:themeColor="text1"/>
          <w:lang w:eastAsia="en-GB"/>
        </w:rPr>
        <w:t>egislation</w:t>
      </w:r>
      <w:r w:rsidR="00357400">
        <w:rPr>
          <w:rFonts w:ascii="HelveticaNeueLTStd-Lt" w:eastAsia="Times New Roman" w:hAnsi="HelveticaNeueLTStd-Lt" w:cs="Times New Roman"/>
          <w:color w:val="000000" w:themeColor="text1"/>
          <w:lang w:eastAsia="en-GB"/>
        </w:rPr>
        <w:t xml:space="preserve">. We </w:t>
      </w:r>
      <w:r w:rsidR="00D57BB8">
        <w:rPr>
          <w:rFonts w:ascii="HelveticaNeueLTStd-Lt" w:eastAsia="Times New Roman" w:hAnsi="HelveticaNeueLTStd-Lt" w:cs="Times New Roman"/>
          <w:color w:val="000000" w:themeColor="text1"/>
          <w:lang w:eastAsia="en-GB"/>
        </w:rPr>
        <w:t xml:space="preserve">only </w:t>
      </w:r>
      <w:r w:rsidR="00357400">
        <w:rPr>
          <w:rFonts w:ascii="HelveticaNeueLTStd-Lt" w:eastAsia="Times New Roman" w:hAnsi="HelveticaNeueLTStd-Lt" w:cs="Times New Roman"/>
          <w:color w:val="000000" w:themeColor="text1"/>
          <w:lang w:eastAsia="en-GB"/>
        </w:rPr>
        <w:t>transfer data to</w:t>
      </w:r>
      <w:r w:rsidR="001B6994">
        <w:rPr>
          <w:rFonts w:ascii="HelveticaNeueLTStd-Lt" w:eastAsia="Times New Roman" w:hAnsi="HelveticaNeueLTStd-Lt" w:cs="Times New Roman"/>
          <w:color w:val="000000" w:themeColor="text1"/>
          <w:lang w:eastAsia="en-GB"/>
        </w:rPr>
        <w:t xml:space="preserve"> </w:t>
      </w:r>
      <w:r w:rsidR="00357400" w:rsidRPr="00357400">
        <w:rPr>
          <w:rFonts w:ascii="HelveticaNeueLTStd-Lt" w:eastAsia="Times New Roman" w:hAnsi="HelveticaNeueLTStd-Lt" w:cs="Times New Roman"/>
          <w:color w:val="000000" w:themeColor="text1"/>
          <w:lang w:eastAsia="en-GB"/>
        </w:rPr>
        <w:t>countries deemed as having adequate protection by the European Commission or</w:t>
      </w:r>
      <w:r w:rsidR="00357400">
        <w:rPr>
          <w:rFonts w:ascii="HelveticaNeueLTStd-Lt" w:eastAsia="Times New Roman" w:hAnsi="HelveticaNeueLTStd-Lt" w:cs="Times New Roman"/>
          <w:color w:val="000000" w:themeColor="text1"/>
          <w:lang w:eastAsia="en-GB"/>
        </w:rPr>
        <w:t>, where there is no adequacy decision, we</w:t>
      </w:r>
      <w:r w:rsidR="000511DA">
        <w:rPr>
          <w:rFonts w:ascii="HelveticaNeueLTStd-Lt" w:eastAsia="Times New Roman" w:hAnsi="HelveticaNeueLTStd-Lt" w:cs="Times New Roman"/>
          <w:color w:val="000000" w:themeColor="text1"/>
          <w:lang w:eastAsia="en-GB"/>
        </w:rPr>
        <w:t xml:space="preserve"> us</w:t>
      </w:r>
      <w:r w:rsidR="00357400">
        <w:rPr>
          <w:rFonts w:ascii="HelveticaNeueLTStd-Lt" w:eastAsia="Times New Roman" w:hAnsi="HelveticaNeueLTStd-Lt" w:cs="Times New Roman"/>
          <w:color w:val="000000" w:themeColor="text1"/>
          <w:lang w:eastAsia="en-GB"/>
        </w:rPr>
        <w:t>e</w:t>
      </w:r>
      <w:r w:rsidR="000511DA">
        <w:rPr>
          <w:rFonts w:ascii="HelveticaNeueLTStd-Lt" w:eastAsia="Times New Roman" w:hAnsi="HelveticaNeueLTStd-Lt" w:cs="Times New Roman"/>
          <w:color w:val="000000" w:themeColor="text1"/>
          <w:lang w:eastAsia="en-GB"/>
        </w:rPr>
        <w:t xml:space="preserve"> the European Commission approved ‘Standard Contractual Clauses’ with such parties to protect the data</w:t>
      </w:r>
      <w:r w:rsidR="00357400">
        <w:rPr>
          <w:rFonts w:ascii="HelveticaNeueLTStd-Lt" w:eastAsia="Times New Roman" w:hAnsi="HelveticaNeueLTStd-Lt" w:cs="Times New Roman"/>
          <w:color w:val="000000" w:themeColor="text1"/>
          <w:lang w:eastAsia="en-GB"/>
        </w:rPr>
        <w:t xml:space="preserve">. A </w:t>
      </w:r>
      <w:r w:rsidR="000511DA">
        <w:rPr>
          <w:rFonts w:ascii="HelveticaNeueLTStd-Lt" w:eastAsia="Times New Roman" w:hAnsi="HelveticaNeueLTStd-Lt" w:cs="Times New Roman"/>
          <w:color w:val="000000" w:themeColor="text1"/>
          <w:lang w:eastAsia="en-GB"/>
        </w:rPr>
        <w:t>copy</w:t>
      </w:r>
      <w:r w:rsidR="00357400">
        <w:rPr>
          <w:rFonts w:ascii="HelveticaNeueLTStd-Lt" w:eastAsia="Times New Roman" w:hAnsi="HelveticaNeueLTStd-Lt" w:cs="Times New Roman"/>
          <w:color w:val="000000" w:themeColor="text1"/>
          <w:lang w:eastAsia="en-GB"/>
        </w:rPr>
        <w:t xml:space="preserve"> of the</w:t>
      </w:r>
      <w:r w:rsidR="000511DA">
        <w:rPr>
          <w:rFonts w:ascii="HelveticaNeueLTStd-Lt" w:eastAsia="Times New Roman" w:hAnsi="HelveticaNeueLTStd-Lt" w:cs="Times New Roman"/>
          <w:color w:val="000000" w:themeColor="text1"/>
          <w:lang w:eastAsia="en-GB"/>
        </w:rPr>
        <w:t xml:space="preserve"> </w:t>
      </w:r>
      <w:r w:rsidR="00357400">
        <w:rPr>
          <w:rFonts w:ascii="HelveticaNeueLTStd-Lt" w:eastAsia="Times New Roman" w:hAnsi="HelveticaNeueLTStd-Lt" w:cs="Times New Roman"/>
          <w:color w:val="000000" w:themeColor="text1"/>
          <w:lang w:eastAsia="en-GB"/>
        </w:rPr>
        <w:t xml:space="preserve">‘Standard Contractual Clauses’ </w:t>
      </w:r>
      <w:r w:rsidR="000511DA">
        <w:rPr>
          <w:rFonts w:ascii="HelveticaNeueLTStd-Lt" w:eastAsia="Times New Roman" w:hAnsi="HelveticaNeueLTStd-Lt" w:cs="Times New Roman"/>
          <w:color w:val="000000" w:themeColor="text1"/>
          <w:lang w:eastAsia="en-GB"/>
        </w:rPr>
        <w:t xml:space="preserve">can be obtained by writing to </w:t>
      </w:r>
      <w:r w:rsidR="000511DA" w:rsidRPr="00DB7358">
        <w:rPr>
          <w:rFonts w:ascii="HelveticaNeueLTStd-Lt" w:eastAsia="Times New Roman" w:hAnsi="HelveticaNeueLTStd-Lt" w:cs="Times New Roman"/>
          <w:b/>
          <w:color w:val="000000" w:themeColor="text1"/>
          <w:lang w:eastAsia="en-GB"/>
        </w:rPr>
        <w:t>The Data Protection Officer</w:t>
      </w:r>
      <w:r w:rsidR="008671D9">
        <w:rPr>
          <w:rFonts w:ascii="HelveticaNeueLTStd-Lt" w:eastAsia="Times New Roman" w:hAnsi="HelveticaNeueLTStd-Lt" w:cs="Times New Roman"/>
          <w:b/>
          <w:color w:val="000000" w:themeColor="text1"/>
          <w:lang w:eastAsia="en-GB"/>
        </w:rPr>
        <w:t xml:space="preserve"> </w:t>
      </w:r>
      <w:r w:rsidR="008671D9" w:rsidRPr="008671D9">
        <w:rPr>
          <w:rFonts w:ascii="HelveticaNeueLTStd-Lt" w:eastAsia="Times New Roman" w:hAnsi="HelveticaNeueLTStd-Lt" w:cs="Times New Roman"/>
          <w:color w:val="000000" w:themeColor="text1"/>
          <w:lang w:eastAsia="en-GB"/>
        </w:rPr>
        <w:t>at the address detailed in Section 11.</w:t>
      </w:r>
    </w:p>
    <w:p w14:paraId="1F6AA533" w14:textId="77777777" w:rsidR="00190121" w:rsidRPr="00190121" w:rsidRDefault="00190121" w:rsidP="008671D9">
      <w:pPr>
        <w:shd w:val="clear" w:color="auto" w:fill="FFFFFF"/>
        <w:spacing w:before="240" w:after="0" w:line="360" w:lineRule="auto"/>
        <w:jc w:val="both"/>
        <w:textAlignment w:val="baseline"/>
        <w:rPr>
          <w:rFonts w:ascii="HelveticaNeueLTStd-Lt" w:eastAsia="Times New Roman" w:hAnsi="HelveticaNeueLTStd-Lt" w:cs="Times New Roman"/>
          <w:color w:val="000000" w:themeColor="text1"/>
          <w:lang w:eastAsia="en-GB"/>
        </w:rPr>
      </w:pPr>
    </w:p>
    <w:p w14:paraId="6107771F" w14:textId="6CFE3E9E" w:rsidR="00E72F96" w:rsidRPr="00190121" w:rsidRDefault="00E72F96" w:rsidP="00190121">
      <w:pPr>
        <w:pStyle w:val="NormalWeb"/>
        <w:numPr>
          <w:ilvl w:val="0"/>
          <w:numId w:val="6"/>
        </w:numPr>
        <w:shd w:val="clear" w:color="auto" w:fill="FFFFFF"/>
        <w:spacing w:before="0" w:beforeAutospacing="0" w:after="0" w:afterAutospacing="0"/>
        <w:jc w:val="both"/>
        <w:textAlignment w:val="baseline"/>
        <w:rPr>
          <w:rFonts w:ascii="HelveticaNeueLTStd-Lt" w:hAnsi="HelveticaNeueLTStd-Lt"/>
          <w:b/>
          <w:color w:val="0070C0"/>
          <w:u w:val="single"/>
        </w:rPr>
      </w:pPr>
      <w:r w:rsidRPr="00190121">
        <w:rPr>
          <w:rFonts w:ascii="HelveticaNeueLTStd-Lt" w:hAnsi="HelveticaNeueLTStd-Lt"/>
          <w:b/>
          <w:color w:val="0070C0"/>
          <w:u w:val="single"/>
        </w:rPr>
        <w:t>Y</w:t>
      </w:r>
      <w:r w:rsidR="00190121">
        <w:rPr>
          <w:rFonts w:ascii="HelveticaNeueLTStd-Lt" w:hAnsi="HelveticaNeueLTStd-Lt"/>
          <w:b/>
          <w:color w:val="0070C0"/>
          <w:u w:val="single"/>
        </w:rPr>
        <w:t>OUR RIGHTS</w:t>
      </w:r>
    </w:p>
    <w:p w14:paraId="7671D4FF" w14:textId="403DAD73" w:rsidR="00E72F96" w:rsidRDefault="00E72F96" w:rsidP="005D6B61">
      <w:pPr>
        <w:spacing w:before="120" w:after="120" w:line="360" w:lineRule="auto"/>
        <w:rPr>
          <w:rFonts w:ascii="HelveticaNeueLTStd-Lt" w:eastAsia="Times New Roman" w:hAnsi="HelveticaNeueLTStd-Lt" w:cs="Times New Roman"/>
          <w:color w:val="000000" w:themeColor="text1"/>
          <w:lang w:eastAsia="en-GB"/>
        </w:rPr>
      </w:pPr>
      <w:r w:rsidRPr="009644F2">
        <w:rPr>
          <w:rFonts w:ascii="HelveticaNeueLTStd-Lt" w:eastAsia="Times New Roman" w:hAnsi="HelveticaNeueLTStd-Lt" w:cs="Times New Roman"/>
          <w:color w:val="000000" w:themeColor="text1"/>
          <w:lang w:eastAsia="en-GB"/>
        </w:rPr>
        <w:t>You have the right to</w:t>
      </w:r>
      <w:r>
        <w:rPr>
          <w:rFonts w:ascii="HelveticaNeueLTStd-Lt" w:eastAsia="Times New Roman" w:hAnsi="HelveticaNeueLTStd-Lt" w:cs="Times New Roman"/>
          <w:color w:val="000000" w:themeColor="text1"/>
          <w:lang w:eastAsia="en-GB"/>
        </w:rPr>
        <w:t>:</w:t>
      </w:r>
    </w:p>
    <w:p w14:paraId="0E33A3C5" w14:textId="77777777" w:rsidR="005D6B61" w:rsidRPr="005D6B61" w:rsidRDefault="005D6B61" w:rsidP="005D6B61">
      <w:pPr>
        <w:numPr>
          <w:ilvl w:val="0"/>
          <w:numId w:val="37"/>
        </w:numPr>
        <w:spacing w:before="160" w:after="0" w:line="300" w:lineRule="atLeast"/>
        <w:ind w:left="426"/>
        <w:jc w:val="both"/>
        <w:rPr>
          <w:rFonts w:ascii="Arial" w:eastAsia="Times New Roman" w:hAnsi="Arial" w:cs="Times New Roman"/>
          <w:sz w:val="20"/>
        </w:rPr>
      </w:pPr>
      <w:r w:rsidRPr="005D6B61">
        <w:rPr>
          <w:rFonts w:ascii="Arial" w:eastAsia="Times New Roman" w:hAnsi="Arial" w:cs="Times New Roman"/>
          <w:b/>
          <w:sz w:val="20"/>
        </w:rPr>
        <w:lastRenderedPageBreak/>
        <w:t xml:space="preserve">Refuse/change marketing preferences </w:t>
      </w:r>
      <w:r w:rsidRPr="005D6B61">
        <w:rPr>
          <w:rFonts w:ascii="Arial" w:eastAsia="Times New Roman" w:hAnsi="Arial" w:cs="Times New Roman"/>
          <w:sz w:val="20"/>
        </w:rPr>
        <w:t xml:space="preserve">– You may at any time ask us not to process your data for marketing purposes or change your preferences for marketing. </w:t>
      </w:r>
    </w:p>
    <w:p w14:paraId="6E1E8638" w14:textId="77777777" w:rsidR="005D6B61" w:rsidRPr="005D6B61" w:rsidRDefault="005D6B61" w:rsidP="005D6B61">
      <w:pPr>
        <w:numPr>
          <w:ilvl w:val="0"/>
          <w:numId w:val="37"/>
        </w:numPr>
        <w:spacing w:before="160" w:after="0" w:line="300" w:lineRule="atLeast"/>
        <w:ind w:left="426"/>
        <w:jc w:val="both"/>
        <w:rPr>
          <w:rFonts w:ascii="Arial" w:eastAsia="Times New Roman" w:hAnsi="Arial" w:cs="Times New Roman"/>
          <w:sz w:val="20"/>
        </w:rPr>
      </w:pPr>
      <w:r w:rsidRPr="005D6B61">
        <w:rPr>
          <w:rFonts w:ascii="Arial" w:eastAsia="Times New Roman" w:hAnsi="Arial" w:cs="Times New Roman"/>
          <w:b/>
          <w:sz w:val="20"/>
        </w:rPr>
        <w:t xml:space="preserve">Request copy of personal data we hold about you – </w:t>
      </w:r>
      <w:r w:rsidRPr="005D6B61">
        <w:rPr>
          <w:rFonts w:ascii="Arial" w:eastAsia="Times New Roman" w:hAnsi="Arial" w:cs="Times New Roman"/>
          <w:sz w:val="20"/>
        </w:rPr>
        <w:t xml:space="preserve">You may request to request access to the personal data that we store about you. </w:t>
      </w:r>
    </w:p>
    <w:p w14:paraId="24100164" w14:textId="2608A5B4" w:rsidR="005D6B61" w:rsidRPr="005D6B61" w:rsidRDefault="005D6B61" w:rsidP="005D6B61">
      <w:pPr>
        <w:numPr>
          <w:ilvl w:val="0"/>
          <w:numId w:val="37"/>
        </w:numPr>
        <w:spacing w:before="160" w:after="0" w:line="300" w:lineRule="atLeast"/>
        <w:ind w:left="426"/>
        <w:jc w:val="both"/>
        <w:rPr>
          <w:rFonts w:ascii="Arial" w:eastAsia="Times New Roman" w:hAnsi="Arial" w:cs="Times New Roman"/>
          <w:sz w:val="20"/>
        </w:rPr>
      </w:pPr>
      <w:bookmarkStart w:id="1" w:name="_Ref506813785"/>
      <w:r w:rsidRPr="005D6B61">
        <w:rPr>
          <w:rFonts w:ascii="Arial" w:eastAsia="Times New Roman" w:hAnsi="Arial" w:cs="Times New Roman"/>
          <w:b/>
          <w:sz w:val="20"/>
        </w:rPr>
        <w:t xml:space="preserve">Erasure of personal data </w:t>
      </w:r>
      <w:r w:rsidRPr="005D6B61">
        <w:rPr>
          <w:rFonts w:ascii="Arial" w:eastAsia="Times New Roman" w:hAnsi="Arial" w:cs="Times New Roman"/>
          <w:sz w:val="20"/>
        </w:rPr>
        <w:t xml:space="preserve">– Under certain circumstances, such as when you have revoked you previously given consent and there is no other legal ground available for us to process your personal data, you may request to have your personal data erased. In some cases, we may have the right to retain certain personal data despite your request of erasure. </w:t>
      </w:r>
    </w:p>
    <w:bookmarkEnd w:id="1"/>
    <w:p w14:paraId="1512144D" w14:textId="4EFA6BEC" w:rsidR="005D6B61" w:rsidRPr="005D6B61" w:rsidRDefault="005D6B61" w:rsidP="005D6B61">
      <w:pPr>
        <w:numPr>
          <w:ilvl w:val="0"/>
          <w:numId w:val="37"/>
        </w:numPr>
        <w:spacing w:before="160" w:after="0" w:line="300" w:lineRule="atLeast"/>
        <w:ind w:left="426"/>
        <w:jc w:val="both"/>
        <w:rPr>
          <w:rFonts w:ascii="Arial" w:eastAsia="Times New Roman" w:hAnsi="Arial" w:cs="Times New Roman"/>
          <w:sz w:val="20"/>
        </w:rPr>
      </w:pPr>
      <w:r w:rsidRPr="005D6B61">
        <w:rPr>
          <w:rFonts w:ascii="Arial" w:eastAsia="Times New Roman" w:hAnsi="Arial" w:cs="Times New Roman"/>
          <w:b/>
          <w:sz w:val="20"/>
        </w:rPr>
        <w:t>Correction -</w:t>
      </w:r>
      <w:r w:rsidRPr="005D6B61">
        <w:rPr>
          <w:rFonts w:ascii="Times New Roman" w:eastAsia="Times New Roman" w:hAnsi="Times New Roman" w:cs="Times New Roman"/>
          <w:sz w:val="20"/>
          <w:lang w:val="en-US"/>
        </w:rPr>
        <w:t xml:space="preserve"> </w:t>
      </w:r>
      <w:r w:rsidRPr="005D6B61">
        <w:rPr>
          <w:rFonts w:ascii="Arial" w:eastAsia="Times New Roman" w:hAnsi="Arial" w:cs="Times New Roman"/>
          <w:sz w:val="20"/>
        </w:rPr>
        <w:t>You have the right to request correction of or erasure of inadequate, incomplete or incorrect personal data.</w:t>
      </w:r>
    </w:p>
    <w:p w14:paraId="07CDFE51" w14:textId="1EF2626C" w:rsidR="005D6B61" w:rsidRPr="005D6B61" w:rsidRDefault="004A5B29" w:rsidP="005D6B61">
      <w:pPr>
        <w:numPr>
          <w:ilvl w:val="0"/>
          <w:numId w:val="37"/>
        </w:numPr>
        <w:spacing w:before="160" w:after="0" w:line="300" w:lineRule="atLeast"/>
        <w:ind w:left="426"/>
        <w:jc w:val="both"/>
        <w:rPr>
          <w:rFonts w:ascii="Arial" w:eastAsia="Times New Roman" w:hAnsi="Arial" w:cs="Times New Roman"/>
          <w:sz w:val="20"/>
        </w:rPr>
      </w:pPr>
      <w:r>
        <w:rPr>
          <w:rFonts w:ascii="Arial" w:eastAsia="Times New Roman" w:hAnsi="Arial" w:cs="Times New Roman"/>
          <w:b/>
          <w:sz w:val="20"/>
        </w:rPr>
        <w:t>R</w:t>
      </w:r>
      <w:r w:rsidR="005D6B61" w:rsidRPr="005D6B61">
        <w:rPr>
          <w:rFonts w:ascii="Arial" w:eastAsia="Times New Roman" w:hAnsi="Arial" w:cs="Times New Roman"/>
          <w:b/>
          <w:sz w:val="20"/>
        </w:rPr>
        <w:t xml:space="preserve">estriction and object to future processing - </w:t>
      </w:r>
      <w:r w:rsidR="005D6B61" w:rsidRPr="005D6B61">
        <w:rPr>
          <w:rFonts w:ascii="Arial" w:eastAsia="Times New Roman" w:hAnsi="Arial" w:cs="Times New Roman"/>
          <w:sz w:val="20"/>
        </w:rPr>
        <w:t xml:space="preserve">You are under certain circumstances entitled to restrict the processing of your personal data to only comprise storage of the personal data, e.g. during the time when </w:t>
      </w:r>
      <w:r w:rsidR="009A1237">
        <w:rPr>
          <w:rFonts w:ascii="Arial" w:eastAsia="Times New Roman" w:hAnsi="Arial" w:cs="Times New Roman"/>
          <w:sz w:val="20"/>
        </w:rPr>
        <w:t>we</w:t>
      </w:r>
      <w:r w:rsidR="005D6B61" w:rsidRPr="005D6B61">
        <w:rPr>
          <w:rFonts w:ascii="Arial" w:eastAsia="Times New Roman" w:hAnsi="Arial" w:cs="Times New Roman"/>
          <w:sz w:val="20"/>
        </w:rPr>
        <w:t xml:space="preserve"> assesses whether you are entitled to have personal data erased in accordance with (c) above. If the processing of your personal data is based on a balancing of interests and you deem that your integrity interest overrides </w:t>
      </w:r>
      <w:r w:rsidR="009A1237">
        <w:rPr>
          <w:rFonts w:ascii="Arial" w:eastAsia="Times New Roman" w:hAnsi="Arial" w:cs="Times New Roman"/>
          <w:sz w:val="20"/>
        </w:rPr>
        <w:t>our</w:t>
      </w:r>
      <w:r w:rsidR="005D6B61" w:rsidRPr="005D6B61">
        <w:rPr>
          <w:rFonts w:ascii="Arial" w:eastAsia="Times New Roman" w:hAnsi="Arial" w:cs="Times New Roman"/>
          <w:sz w:val="20"/>
        </w:rPr>
        <w:t xml:space="preserve"> legitimate interest to process your personal data, you may also, on grounds related to your particular situation, object to the processing by contacting Controller on the contact details stated below, in which case AmTrust must have a compelling reason in order to continue to process the personal data for the relevant purpose.</w:t>
      </w:r>
    </w:p>
    <w:p w14:paraId="04A22573" w14:textId="527A95FD" w:rsidR="005D6B61" w:rsidRPr="005D6B61" w:rsidRDefault="004A5B29" w:rsidP="005D6B61">
      <w:pPr>
        <w:numPr>
          <w:ilvl w:val="0"/>
          <w:numId w:val="37"/>
        </w:numPr>
        <w:spacing w:before="160" w:after="0" w:line="300" w:lineRule="atLeast"/>
        <w:ind w:left="426"/>
        <w:jc w:val="both"/>
        <w:rPr>
          <w:rFonts w:ascii="Arial" w:eastAsia="Times New Roman" w:hAnsi="Arial" w:cs="Times New Roman"/>
          <w:b/>
          <w:sz w:val="20"/>
        </w:rPr>
      </w:pPr>
      <w:r>
        <w:rPr>
          <w:rFonts w:ascii="Arial" w:eastAsia="Times New Roman" w:hAnsi="Arial" w:cs="Times New Roman"/>
          <w:b/>
          <w:sz w:val="20"/>
        </w:rPr>
        <w:t>D</w:t>
      </w:r>
      <w:r w:rsidR="005D6B61" w:rsidRPr="005D6B61">
        <w:rPr>
          <w:rFonts w:ascii="Arial" w:eastAsia="Times New Roman" w:hAnsi="Arial" w:cs="Times New Roman"/>
          <w:b/>
          <w:sz w:val="20"/>
        </w:rPr>
        <w:t xml:space="preserve">ata portability - </w:t>
      </w:r>
      <w:r w:rsidR="005D6B61" w:rsidRPr="005D6B61">
        <w:rPr>
          <w:rFonts w:ascii="Arial" w:eastAsia="Times New Roman" w:hAnsi="Arial" w:cs="Times New Roman"/>
          <w:sz w:val="20"/>
        </w:rPr>
        <w:t xml:space="preserve">When personal data is processed </w:t>
      </w:r>
      <w:r w:rsidR="009A1237">
        <w:rPr>
          <w:rFonts w:ascii="Arial" w:eastAsia="Times New Roman" w:hAnsi="Arial" w:cs="Times New Roman"/>
          <w:sz w:val="20"/>
        </w:rPr>
        <w:t xml:space="preserve">electronically, and </w:t>
      </w:r>
      <w:r w:rsidR="005D6B61" w:rsidRPr="005D6B61">
        <w:rPr>
          <w:rFonts w:ascii="Arial" w:eastAsia="Times New Roman" w:hAnsi="Arial" w:cs="Times New Roman"/>
          <w:sz w:val="20"/>
        </w:rPr>
        <w:t>on the basis of your consent or on the basis that the processing is necessary in order to perform under a contract with you, and provided that the personal data have been provided or generated by you, you are entitled to receive a copy of your personal data in a common machine-readable format</w:t>
      </w:r>
      <w:r w:rsidR="005D6B61" w:rsidRPr="005D6B61">
        <w:rPr>
          <w:rFonts w:ascii="Arial" w:eastAsia="Times New Roman" w:hAnsi="Arial" w:cs="Times New Roman"/>
          <w:b/>
          <w:sz w:val="20"/>
        </w:rPr>
        <w:t xml:space="preserve">. </w:t>
      </w:r>
    </w:p>
    <w:p w14:paraId="5B834CD8" w14:textId="4AA1981B" w:rsidR="005D6B61" w:rsidRPr="005D6B61" w:rsidRDefault="004A5B29" w:rsidP="005D6B61">
      <w:pPr>
        <w:numPr>
          <w:ilvl w:val="0"/>
          <w:numId w:val="37"/>
        </w:numPr>
        <w:spacing w:before="160" w:after="0" w:line="300" w:lineRule="atLeast"/>
        <w:ind w:left="426"/>
        <w:jc w:val="both"/>
        <w:rPr>
          <w:rFonts w:ascii="Arial" w:eastAsia="Times New Roman" w:hAnsi="Arial" w:cs="Times New Roman"/>
          <w:sz w:val="20"/>
        </w:rPr>
      </w:pPr>
      <w:r w:rsidRPr="004A5B29">
        <w:rPr>
          <w:rFonts w:ascii="Arial" w:eastAsia="Times New Roman" w:hAnsi="Arial" w:cs="Times New Roman"/>
          <w:b/>
          <w:sz w:val="20"/>
        </w:rPr>
        <w:t>N</w:t>
      </w:r>
      <w:r w:rsidR="005D6B61" w:rsidRPr="004A5B29">
        <w:rPr>
          <w:rFonts w:ascii="Arial" w:eastAsia="Times New Roman" w:hAnsi="Arial" w:cs="Times New Roman"/>
          <w:b/>
          <w:sz w:val="20"/>
        </w:rPr>
        <w:t>ot be subject to fully automated decision-making, including profiling</w:t>
      </w:r>
      <w:r>
        <w:rPr>
          <w:rFonts w:ascii="Arial" w:eastAsia="Times New Roman" w:hAnsi="Arial" w:cs="Times New Roman"/>
          <w:b/>
          <w:sz w:val="20"/>
        </w:rPr>
        <w:t xml:space="preserve"> - </w:t>
      </w:r>
      <w:r>
        <w:rPr>
          <w:rFonts w:ascii="Arial" w:eastAsia="Times New Roman" w:hAnsi="Arial" w:cs="Times New Roman"/>
          <w:sz w:val="20"/>
        </w:rPr>
        <w:t>If</w:t>
      </w:r>
      <w:r w:rsidR="005D6B61" w:rsidRPr="005D6B61">
        <w:rPr>
          <w:rFonts w:ascii="Arial" w:eastAsia="Times New Roman" w:hAnsi="Arial" w:cs="Times New Roman"/>
          <w:sz w:val="20"/>
        </w:rPr>
        <w:t xml:space="preserve"> </w:t>
      </w:r>
      <w:r>
        <w:rPr>
          <w:rFonts w:ascii="Arial" w:eastAsia="Times New Roman" w:hAnsi="Arial" w:cs="Times New Roman"/>
          <w:sz w:val="20"/>
        </w:rPr>
        <w:t xml:space="preserve">a decision in made, using automated means, which </w:t>
      </w:r>
      <w:r w:rsidR="005D6B61" w:rsidRPr="005D6B61">
        <w:rPr>
          <w:rFonts w:ascii="Arial" w:eastAsia="Times New Roman" w:hAnsi="Arial" w:cs="Times New Roman"/>
          <w:sz w:val="20"/>
        </w:rPr>
        <w:t>has legal effects or significantly affects you</w:t>
      </w:r>
      <w:r>
        <w:rPr>
          <w:rFonts w:ascii="Arial" w:eastAsia="Times New Roman" w:hAnsi="Arial" w:cs="Times New Roman"/>
          <w:sz w:val="20"/>
        </w:rPr>
        <w:t>, you have the right to object to the processing in certain circumstances.</w:t>
      </w:r>
      <w:r w:rsidR="005D6B61" w:rsidRPr="005D6B61">
        <w:rPr>
          <w:rFonts w:ascii="Arial" w:eastAsia="Times New Roman" w:hAnsi="Arial" w:cs="Times New Roman"/>
          <w:sz w:val="20"/>
        </w:rPr>
        <w:t xml:space="preserve"> This right does not apply if the decision-making is necessary in order to perform under a contract with you, if the decision-making is</w:t>
      </w:r>
      <w:r w:rsidR="009A1237">
        <w:rPr>
          <w:rFonts w:ascii="Arial" w:eastAsia="Times New Roman" w:hAnsi="Arial" w:cs="Times New Roman"/>
          <w:sz w:val="20"/>
        </w:rPr>
        <w:t xml:space="preserve"> </w:t>
      </w:r>
      <w:r w:rsidR="005D6B61" w:rsidRPr="005D6B61">
        <w:rPr>
          <w:rFonts w:ascii="Arial" w:eastAsia="Times New Roman" w:hAnsi="Arial" w:cs="Times New Roman"/>
          <w:sz w:val="20"/>
        </w:rPr>
        <w:t>permitted under applicable law or if you have provided your explicit consent.</w:t>
      </w:r>
    </w:p>
    <w:p w14:paraId="5F28AFF7" w14:textId="7658C28D" w:rsidR="005D6B61" w:rsidRPr="009A1237" w:rsidRDefault="005D6B61" w:rsidP="009A1237">
      <w:pPr>
        <w:numPr>
          <w:ilvl w:val="0"/>
          <w:numId w:val="37"/>
        </w:numPr>
        <w:spacing w:before="160" w:after="0" w:line="300" w:lineRule="atLeast"/>
        <w:ind w:left="426"/>
        <w:jc w:val="both"/>
        <w:rPr>
          <w:rFonts w:ascii="Arial" w:eastAsia="Times New Roman" w:hAnsi="Arial" w:cs="Times New Roman"/>
          <w:sz w:val="20"/>
        </w:rPr>
      </w:pPr>
      <w:r w:rsidRPr="005D6B61">
        <w:rPr>
          <w:rFonts w:ascii="Arial" w:eastAsia="Times New Roman" w:hAnsi="Arial" w:cs="Times New Roman"/>
          <w:b/>
          <w:sz w:val="20"/>
        </w:rPr>
        <w:t xml:space="preserve">Complain to the supervisory authority – </w:t>
      </w:r>
      <w:r w:rsidRPr="005D6B61">
        <w:rPr>
          <w:rFonts w:ascii="Arial" w:eastAsia="Times New Roman" w:hAnsi="Arial" w:cs="Times New Roman"/>
          <w:sz w:val="20"/>
        </w:rPr>
        <w:t>You are welcome to contact us with any enquiries and complaints that you may have regarding the processing of your personal data. You also have the right to lodge complaints pertaining to the processing of your personal data to the local Data Protection Authority.</w:t>
      </w:r>
    </w:p>
    <w:p w14:paraId="239DA23A" w14:textId="5950482D" w:rsidR="008671D9" w:rsidRDefault="009A1237" w:rsidP="008671D9">
      <w:pPr>
        <w:shd w:val="clear" w:color="auto" w:fill="FFFFFF"/>
        <w:spacing w:before="240" w:after="0" w:line="360" w:lineRule="auto"/>
        <w:jc w:val="both"/>
        <w:textAlignment w:val="baseline"/>
        <w:rPr>
          <w:rFonts w:ascii="HelveticaNeueLTStd-Lt" w:eastAsia="Times New Roman" w:hAnsi="HelveticaNeueLTStd-Lt" w:cs="Times New Roman"/>
          <w:color w:val="000000" w:themeColor="text1"/>
          <w:lang w:eastAsia="en-GB"/>
        </w:rPr>
      </w:pPr>
      <w:r>
        <w:rPr>
          <w:rFonts w:ascii="HelveticaNeueLTStd-Lt" w:eastAsia="Times New Roman" w:hAnsi="HelveticaNeueLTStd-Lt" w:cs="Times New Roman"/>
          <w:color w:val="000000" w:themeColor="text1"/>
          <w:lang w:eastAsia="en-GB"/>
        </w:rPr>
        <w:t>To exercise any of your rights listed above,</w:t>
      </w:r>
      <w:r w:rsidR="00E72F96" w:rsidRPr="00E72F96">
        <w:rPr>
          <w:rFonts w:ascii="HelveticaNeueLTStd-Lt" w:eastAsia="Times New Roman" w:hAnsi="HelveticaNeueLTStd-Lt" w:cs="Times New Roman"/>
          <w:color w:val="000000" w:themeColor="text1"/>
          <w:lang w:eastAsia="en-GB"/>
        </w:rPr>
        <w:t xml:space="preserve"> please write to</w:t>
      </w:r>
      <w:r w:rsidR="00CD7449" w:rsidRPr="00CD7449">
        <w:rPr>
          <w:rFonts w:ascii="HelveticaNeueLTStd-Lt" w:eastAsia="Times New Roman" w:hAnsi="HelveticaNeueLTStd-Lt" w:cs="Times New Roman"/>
          <w:b/>
          <w:color w:val="000000" w:themeColor="text1"/>
          <w:lang w:eastAsia="en-GB"/>
        </w:rPr>
        <w:t xml:space="preserve"> </w:t>
      </w:r>
      <w:r w:rsidR="008671D9" w:rsidRPr="00DB7358">
        <w:rPr>
          <w:rFonts w:ascii="HelveticaNeueLTStd-Lt" w:eastAsia="Times New Roman" w:hAnsi="HelveticaNeueLTStd-Lt" w:cs="Times New Roman"/>
          <w:b/>
          <w:color w:val="000000" w:themeColor="text1"/>
          <w:lang w:eastAsia="en-GB"/>
        </w:rPr>
        <w:t>The Data Protection Officer</w:t>
      </w:r>
      <w:r w:rsidR="008671D9">
        <w:rPr>
          <w:rFonts w:ascii="HelveticaNeueLTStd-Lt" w:eastAsia="Times New Roman" w:hAnsi="HelveticaNeueLTStd-Lt" w:cs="Times New Roman"/>
          <w:b/>
          <w:color w:val="000000" w:themeColor="text1"/>
          <w:lang w:eastAsia="en-GB"/>
        </w:rPr>
        <w:t xml:space="preserve"> </w:t>
      </w:r>
      <w:r w:rsidR="008671D9" w:rsidRPr="008671D9">
        <w:rPr>
          <w:rFonts w:ascii="HelveticaNeueLTStd-Lt" w:eastAsia="Times New Roman" w:hAnsi="HelveticaNeueLTStd-Lt" w:cs="Times New Roman"/>
          <w:color w:val="000000" w:themeColor="text1"/>
          <w:lang w:eastAsia="en-GB"/>
        </w:rPr>
        <w:t>at the address detailed in Section 11.</w:t>
      </w:r>
    </w:p>
    <w:p w14:paraId="77EDDE74" w14:textId="77777777" w:rsidR="00190121" w:rsidRDefault="00190121" w:rsidP="008671D9">
      <w:pPr>
        <w:shd w:val="clear" w:color="auto" w:fill="FFFFFF"/>
        <w:spacing w:before="240" w:after="0" w:line="360" w:lineRule="auto"/>
        <w:jc w:val="both"/>
        <w:textAlignment w:val="baseline"/>
        <w:rPr>
          <w:rFonts w:ascii="HelveticaNeueLTStd-Lt" w:eastAsia="Times New Roman" w:hAnsi="HelveticaNeueLTStd-Lt" w:cs="Times New Roman"/>
          <w:b/>
          <w:color w:val="000000" w:themeColor="text1"/>
          <w:lang w:eastAsia="en-GB"/>
        </w:rPr>
      </w:pPr>
    </w:p>
    <w:p w14:paraId="5884164C" w14:textId="31E0C888" w:rsidR="007101DC" w:rsidRPr="00190121" w:rsidRDefault="0002714E" w:rsidP="00190121">
      <w:pPr>
        <w:pStyle w:val="NormalWeb"/>
        <w:numPr>
          <w:ilvl w:val="0"/>
          <w:numId w:val="6"/>
        </w:numPr>
        <w:shd w:val="clear" w:color="auto" w:fill="FFFFFF"/>
        <w:spacing w:before="0" w:beforeAutospacing="0" w:after="0" w:afterAutospacing="0"/>
        <w:jc w:val="both"/>
        <w:textAlignment w:val="baseline"/>
        <w:rPr>
          <w:rFonts w:ascii="HelveticaNeueLTStd-Lt" w:hAnsi="HelveticaNeueLTStd-Lt"/>
          <w:b/>
          <w:color w:val="0070C0"/>
          <w:u w:val="single"/>
        </w:rPr>
      </w:pPr>
      <w:r w:rsidRPr="00190121">
        <w:rPr>
          <w:rFonts w:ascii="HelveticaNeueLTStd-Lt" w:hAnsi="HelveticaNeueLTStd-Lt"/>
          <w:b/>
          <w:color w:val="0070C0"/>
          <w:u w:val="single"/>
        </w:rPr>
        <w:t>C</w:t>
      </w:r>
      <w:r w:rsidR="00190121">
        <w:rPr>
          <w:rFonts w:ascii="HelveticaNeueLTStd-Lt" w:hAnsi="HelveticaNeueLTStd-Lt"/>
          <w:b/>
          <w:color w:val="0070C0"/>
          <w:u w:val="single"/>
        </w:rPr>
        <w:t>OOKIES</w:t>
      </w:r>
    </w:p>
    <w:p w14:paraId="425F5443" w14:textId="129C9725" w:rsidR="007101DC" w:rsidRPr="007101DC" w:rsidRDefault="007101DC" w:rsidP="007101DC">
      <w:pPr>
        <w:spacing w:before="60" w:after="75" w:line="360" w:lineRule="atLeast"/>
        <w:contextualSpacing/>
        <w:jc w:val="both"/>
        <w:outlineLvl w:val="2"/>
        <w:rPr>
          <w:rFonts w:ascii="HelveticaNeueLTStd-Lt" w:eastAsia="Times New Roman" w:hAnsi="HelveticaNeueLTStd-Lt" w:cs="Times New Roman"/>
          <w:b/>
          <w:bCs/>
          <w:caps/>
          <w:color w:val="0070C0"/>
          <w:sz w:val="24"/>
          <w:szCs w:val="24"/>
          <w:u w:val="single"/>
          <w:lang w:eastAsia="en-GB"/>
        </w:rPr>
      </w:pPr>
      <w:r w:rsidRPr="007101DC">
        <w:rPr>
          <w:rFonts w:ascii="HelveticaNeueLTStd-Lt" w:hAnsi="HelveticaNeueLTStd-Lt" w:cs="Times New Roman"/>
          <w:color w:val="000000" w:themeColor="text1"/>
          <w:lang w:eastAsia="en-GB"/>
        </w:rPr>
        <w:t xml:space="preserve">Our website uses cookies to distinguish you from other users of our website. This helps us to provide you with a good experience when you browse our website and also allows us to improve our site. For example, we are interested in the number of visitors and the pages they visit; which pages are most and </w:t>
      </w:r>
      <w:r w:rsidRPr="007101DC">
        <w:rPr>
          <w:rFonts w:ascii="HelveticaNeueLTStd-Lt" w:hAnsi="HelveticaNeueLTStd-Lt" w:cs="Times New Roman"/>
          <w:color w:val="000000" w:themeColor="text1"/>
          <w:lang w:eastAsia="en-GB"/>
        </w:rPr>
        <w:lastRenderedPageBreak/>
        <w:t>least popular. By applying what we learn about site visitor habits, we can adapt the content to try and make it more easily accessible, relevant and interesting to site visitors. In some cases, cookies are used to remember information about your visit to our site between visits. We may need to do this to improve your use of the web site, such as remembering any feature preferences.  By continuing to browse the site, you are agreeing to our use of cookies.</w:t>
      </w:r>
    </w:p>
    <w:p w14:paraId="5E30773D" w14:textId="77777777" w:rsidR="007101DC" w:rsidRPr="00F86197" w:rsidRDefault="007101DC" w:rsidP="007101DC">
      <w:pPr>
        <w:pStyle w:val="NormalSpaced"/>
        <w:spacing w:after="0" w:line="360" w:lineRule="auto"/>
        <w:rPr>
          <w:rFonts w:ascii="Arial" w:hAnsi="Arial" w:cs="Arial"/>
          <w:szCs w:val="22"/>
        </w:rPr>
      </w:pPr>
    </w:p>
    <w:p w14:paraId="045B4464" w14:textId="77777777" w:rsidR="007101DC" w:rsidRPr="007101DC" w:rsidRDefault="007101DC" w:rsidP="007101DC">
      <w:pPr>
        <w:pStyle w:val="NormalSpaced"/>
        <w:spacing w:after="0" w:line="360" w:lineRule="auto"/>
        <w:rPr>
          <w:rFonts w:ascii="HelveticaNeueLTStd-Lt" w:hAnsi="HelveticaNeueLTStd-Lt"/>
          <w:color w:val="000000" w:themeColor="text1"/>
          <w:szCs w:val="22"/>
          <w:lang w:eastAsia="en-GB"/>
        </w:rPr>
      </w:pPr>
      <w:r w:rsidRPr="007101DC">
        <w:rPr>
          <w:rFonts w:ascii="HelveticaNeueLTStd-Lt" w:hAnsi="HelveticaNeueLTStd-Lt"/>
          <w:color w:val="000000" w:themeColor="text1"/>
          <w:szCs w:val="22"/>
          <w:lang w:eastAsia="en-GB"/>
        </w:rPr>
        <w:t>A cookie is a small file of letters and numbers that we store on your browser or the hard drive of your computer. Cookies contain information that is transferred to your computer's hard drive.</w:t>
      </w:r>
    </w:p>
    <w:p w14:paraId="3C5B7304" w14:textId="77777777" w:rsidR="007101DC" w:rsidRPr="007101DC" w:rsidRDefault="007101DC" w:rsidP="007101DC">
      <w:pPr>
        <w:pStyle w:val="NormalSpaced"/>
        <w:spacing w:after="0" w:line="360" w:lineRule="auto"/>
        <w:rPr>
          <w:rFonts w:ascii="HelveticaNeueLTStd-Lt" w:hAnsi="HelveticaNeueLTStd-Lt"/>
          <w:color w:val="000000" w:themeColor="text1"/>
          <w:szCs w:val="22"/>
          <w:lang w:eastAsia="en-GB"/>
        </w:rPr>
      </w:pPr>
    </w:p>
    <w:p w14:paraId="1B582D42" w14:textId="77777777" w:rsidR="007101DC" w:rsidRPr="007101DC" w:rsidRDefault="007101DC" w:rsidP="007101DC">
      <w:pPr>
        <w:pStyle w:val="NormalSpaced"/>
        <w:spacing w:after="0" w:line="360" w:lineRule="auto"/>
        <w:rPr>
          <w:rFonts w:ascii="HelveticaNeueLTStd-Lt" w:hAnsi="HelveticaNeueLTStd-Lt"/>
          <w:color w:val="000000" w:themeColor="text1"/>
          <w:szCs w:val="22"/>
          <w:lang w:eastAsia="en-GB"/>
        </w:rPr>
      </w:pPr>
      <w:r w:rsidRPr="007101DC">
        <w:rPr>
          <w:rFonts w:ascii="HelveticaNeueLTStd-Lt" w:hAnsi="HelveticaNeueLTStd-Lt"/>
          <w:color w:val="000000" w:themeColor="text1"/>
          <w:szCs w:val="22"/>
          <w:lang w:eastAsia="en-GB"/>
        </w:rPr>
        <w:t xml:space="preserve">We use the following cookies: </w:t>
      </w:r>
    </w:p>
    <w:p w14:paraId="20CCF76C" w14:textId="77777777" w:rsidR="007101DC" w:rsidRPr="007101DC" w:rsidRDefault="007101DC" w:rsidP="007101DC">
      <w:pPr>
        <w:pStyle w:val="Bullet1"/>
        <w:spacing w:after="0" w:line="360" w:lineRule="auto"/>
        <w:rPr>
          <w:rFonts w:ascii="HelveticaNeueLTStd-Lt" w:hAnsi="HelveticaNeueLTStd-Lt"/>
          <w:color w:val="000000" w:themeColor="text1"/>
          <w:szCs w:val="22"/>
          <w:lang w:eastAsia="en-GB"/>
        </w:rPr>
      </w:pPr>
      <w:r w:rsidRPr="007101DC">
        <w:rPr>
          <w:rFonts w:ascii="HelveticaNeueLTStd-Lt" w:hAnsi="HelveticaNeueLTStd-Lt"/>
          <w:b/>
          <w:color w:val="000000" w:themeColor="text1"/>
          <w:szCs w:val="22"/>
          <w:lang w:eastAsia="en-GB"/>
        </w:rPr>
        <w:t>Strictly necessary cookies</w:t>
      </w:r>
      <w:r w:rsidRPr="007101DC">
        <w:rPr>
          <w:rFonts w:ascii="HelveticaNeueLTStd-Lt" w:hAnsi="HelveticaNeueLTStd-Lt"/>
          <w:color w:val="000000" w:themeColor="text1"/>
          <w:szCs w:val="22"/>
          <w:lang w:eastAsia="en-GB"/>
        </w:rPr>
        <w:t xml:space="preserve">. These are cookies that are required for the operation of our website. They include, for example, cookies that enable you to log into secure areas of our website, use a shopping cart or make use of e-billing services. </w:t>
      </w:r>
    </w:p>
    <w:p w14:paraId="1D842195" w14:textId="1B90D72C" w:rsidR="007101DC" w:rsidRPr="007101DC" w:rsidRDefault="007101DC" w:rsidP="007101DC">
      <w:pPr>
        <w:pStyle w:val="Bullet1"/>
        <w:spacing w:after="0" w:line="360" w:lineRule="auto"/>
        <w:rPr>
          <w:rFonts w:ascii="HelveticaNeueLTStd-Lt" w:hAnsi="HelveticaNeueLTStd-Lt"/>
          <w:color w:val="000000" w:themeColor="text1"/>
          <w:szCs w:val="22"/>
          <w:lang w:eastAsia="en-GB"/>
        </w:rPr>
      </w:pPr>
      <w:r w:rsidRPr="007101DC">
        <w:rPr>
          <w:rFonts w:ascii="HelveticaNeueLTStd-Lt" w:hAnsi="HelveticaNeueLTStd-Lt"/>
          <w:b/>
          <w:color w:val="000000" w:themeColor="text1"/>
          <w:szCs w:val="22"/>
          <w:lang w:eastAsia="en-GB"/>
        </w:rPr>
        <w:t>Analytical/performance cookies.</w:t>
      </w:r>
      <w:r w:rsidRPr="007101DC">
        <w:rPr>
          <w:rFonts w:ascii="HelveticaNeueLTStd-Lt" w:hAnsi="HelveticaNeueLTStd-Lt"/>
          <w:color w:val="000000" w:themeColor="text1"/>
          <w:szCs w:val="22"/>
          <w:lang w:eastAsia="en-GB"/>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008C6012" w14:textId="4D71B045" w:rsidR="0002714E" w:rsidRPr="009A1237" w:rsidRDefault="0002714E" w:rsidP="009A1237">
      <w:pPr>
        <w:pStyle w:val="NormalWeb"/>
        <w:shd w:val="clear" w:color="auto" w:fill="FFFFFF"/>
        <w:spacing w:before="0" w:beforeAutospacing="0" w:after="0" w:afterAutospacing="0" w:line="360" w:lineRule="auto"/>
        <w:jc w:val="both"/>
        <w:textAlignment w:val="baseline"/>
        <w:rPr>
          <w:rFonts w:ascii="HelveticaNeueLTStd-Lt" w:hAnsi="HelveticaNeueLTStd-Lt"/>
          <w:color w:val="000000" w:themeColor="text1"/>
          <w:sz w:val="22"/>
          <w:szCs w:val="22"/>
        </w:rPr>
      </w:pPr>
      <w:r w:rsidRPr="0002714E">
        <w:rPr>
          <w:rFonts w:ascii="HelveticaNeueLTStd-Lt" w:hAnsi="HelveticaNeueLTStd-Lt"/>
          <w:color w:val="000000" w:themeColor="text1"/>
        </w:rPr>
        <w:t xml:space="preserve">The </w:t>
      </w:r>
      <w:r w:rsidRPr="009A1237">
        <w:rPr>
          <w:rFonts w:ascii="HelveticaNeueLTStd-Lt" w:hAnsi="HelveticaNeueLTStd-Lt"/>
          <w:color w:val="000000" w:themeColor="text1"/>
          <w:sz w:val="22"/>
          <w:szCs w:val="22"/>
        </w:rPr>
        <w:t>cookies we use do NOT hold any personally identifiable data about you, such as:</w:t>
      </w:r>
    </w:p>
    <w:p w14:paraId="244E34C9" w14:textId="77777777" w:rsidR="0002714E" w:rsidRPr="009A1237" w:rsidRDefault="0002714E" w:rsidP="009A1237">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9A1237">
        <w:rPr>
          <w:rFonts w:ascii="HelveticaNeueLTStd-Lt" w:hAnsi="HelveticaNeueLTStd-Lt"/>
          <w:color w:val="000000" w:themeColor="text1"/>
          <w:sz w:val="22"/>
          <w:szCs w:val="22"/>
        </w:rPr>
        <w:t xml:space="preserve">Names </w:t>
      </w:r>
    </w:p>
    <w:p w14:paraId="674BB6DE" w14:textId="77777777" w:rsidR="0002714E" w:rsidRPr="009A1237" w:rsidRDefault="0002714E" w:rsidP="009A1237">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9A1237">
        <w:rPr>
          <w:rFonts w:ascii="HelveticaNeueLTStd-Lt" w:hAnsi="HelveticaNeueLTStd-Lt"/>
          <w:color w:val="000000" w:themeColor="text1"/>
          <w:sz w:val="22"/>
          <w:szCs w:val="22"/>
        </w:rPr>
        <w:t xml:space="preserve">Phone Numbers </w:t>
      </w:r>
    </w:p>
    <w:p w14:paraId="5EB362A9" w14:textId="77777777" w:rsidR="0002714E" w:rsidRPr="009A1237" w:rsidRDefault="0002714E" w:rsidP="009A1237">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9A1237">
        <w:rPr>
          <w:rFonts w:ascii="HelveticaNeueLTStd-Lt" w:hAnsi="HelveticaNeueLTStd-Lt"/>
          <w:color w:val="000000" w:themeColor="text1"/>
          <w:sz w:val="22"/>
          <w:szCs w:val="22"/>
        </w:rPr>
        <w:t xml:space="preserve">Email Addresses </w:t>
      </w:r>
    </w:p>
    <w:p w14:paraId="22DCE73B" w14:textId="77777777" w:rsidR="0002714E" w:rsidRPr="009A1237" w:rsidRDefault="0002714E" w:rsidP="009A1237">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9A1237">
        <w:rPr>
          <w:rFonts w:ascii="HelveticaNeueLTStd-Lt" w:hAnsi="HelveticaNeueLTStd-Lt"/>
          <w:color w:val="000000" w:themeColor="text1"/>
          <w:sz w:val="22"/>
          <w:szCs w:val="22"/>
        </w:rPr>
        <w:t xml:space="preserve">Mailing Addresses </w:t>
      </w:r>
    </w:p>
    <w:p w14:paraId="0F9F8340" w14:textId="77777777" w:rsidR="0002714E" w:rsidRPr="009A1237" w:rsidRDefault="0002714E" w:rsidP="009A1237">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9A1237">
        <w:rPr>
          <w:rFonts w:ascii="HelveticaNeueLTStd-Lt" w:hAnsi="HelveticaNeueLTStd-Lt"/>
          <w:color w:val="000000" w:themeColor="text1"/>
          <w:sz w:val="22"/>
          <w:szCs w:val="22"/>
        </w:rPr>
        <w:t xml:space="preserve">Bank Account Numbers </w:t>
      </w:r>
    </w:p>
    <w:p w14:paraId="757AE64B" w14:textId="77777777" w:rsidR="0002714E" w:rsidRPr="009A1237" w:rsidRDefault="0002714E" w:rsidP="009A1237">
      <w:pPr>
        <w:pStyle w:val="NormalWeb"/>
        <w:numPr>
          <w:ilvl w:val="0"/>
          <w:numId w:val="34"/>
        </w:numPr>
        <w:shd w:val="clear" w:color="auto" w:fill="FFFFFF"/>
        <w:spacing w:before="0" w:beforeAutospacing="0" w:after="0" w:afterAutospacing="0" w:line="360" w:lineRule="auto"/>
        <w:ind w:left="426"/>
        <w:jc w:val="both"/>
        <w:textAlignment w:val="baseline"/>
        <w:rPr>
          <w:rFonts w:ascii="HelveticaNeueLTStd-Lt" w:hAnsi="HelveticaNeueLTStd-Lt"/>
          <w:color w:val="000000" w:themeColor="text1"/>
          <w:sz w:val="22"/>
          <w:szCs w:val="22"/>
        </w:rPr>
      </w:pPr>
      <w:r w:rsidRPr="009A1237">
        <w:rPr>
          <w:rFonts w:ascii="HelveticaNeueLTStd-Lt" w:hAnsi="HelveticaNeueLTStd-Lt"/>
          <w:color w:val="000000" w:themeColor="text1"/>
          <w:sz w:val="22"/>
          <w:szCs w:val="22"/>
        </w:rPr>
        <w:t xml:space="preserve">Credit Card Information </w:t>
      </w:r>
    </w:p>
    <w:p w14:paraId="06E1C65B" w14:textId="77777777" w:rsidR="0002714E" w:rsidRPr="007101DC" w:rsidRDefault="0002714E" w:rsidP="0002714E">
      <w:pPr>
        <w:shd w:val="clear" w:color="auto" w:fill="FFFFFF"/>
        <w:spacing w:after="0" w:line="276" w:lineRule="auto"/>
        <w:ind w:left="720"/>
        <w:contextualSpacing/>
        <w:textAlignment w:val="baseline"/>
        <w:rPr>
          <w:rFonts w:ascii="HelveticaNeueLTStd-Lt" w:hAnsi="HelveticaNeueLTStd-Lt" w:cs="Times New Roman"/>
          <w:color w:val="000000" w:themeColor="text1"/>
          <w:lang w:eastAsia="en-GB"/>
        </w:rPr>
      </w:pPr>
    </w:p>
    <w:p w14:paraId="28E4C916" w14:textId="1779C7E6" w:rsidR="007101DC" w:rsidRDefault="007101DC" w:rsidP="007101DC">
      <w:pPr>
        <w:pStyle w:val="NormalSpaced"/>
        <w:spacing w:after="0" w:line="360" w:lineRule="auto"/>
        <w:rPr>
          <w:rFonts w:ascii="Arial" w:hAnsi="Arial" w:cs="Arial"/>
        </w:rPr>
      </w:pPr>
      <w:r w:rsidRPr="007101DC">
        <w:rPr>
          <w:rFonts w:ascii="HelveticaNeueLTStd-Lt" w:eastAsiaTheme="minorHAnsi" w:hAnsi="HelveticaNeueLTStd-Lt"/>
          <w:color w:val="000000" w:themeColor="text1"/>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  Please refer to your browser's 'help' facility on how to configure accepting cookies. For more information on cookies and deletion of cookies please visit:</w:t>
      </w:r>
      <w:r w:rsidRPr="007101DC">
        <w:rPr>
          <w:rFonts w:ascii="Arial" w:hAnsi="Arial" w:cs="Arial"/>
        </w:rPr>
        <w:t xml:space="preserve"> </w:t>
      </w:r>
      <w:hyperlink r:id="rId6" w:history="1">
        <w:r w:rsidRPr="007101DC">
          <w:rPr>
            <w:rFonts w:ascii="Arial" w:hAnsi="Arial" w:cs="Arial"/>
            <w:color w:val="0000FF"/>
            <w:u w:val="single"/>
          </w:rPr>
          <w:t>www.allaboutcookies.org/manage-cookies</w:t>
        </w:r>
      </w:hyperlink>
      <w:r w:rsidRPr="007101DC">
        <w:rPr>
          <w:rFonts w:ascii="Arial" w:hAnsi="Arial" w:cs="Arial"/>
        </w:rPr>
        <w:t>.</w:t>
      </w:r>
    </w:p>
    <w:p w14:paraId="35F688C3" w14:textId="77777777" w:rsidR="00190121" w:rsidRPr="00190121" w:rsidRDefault="00190121" w:rsidP="00190121"/>
    <w:p w14:paraId="6185CE0C" w14:textId="672C53F8" w:rsidR="009644F2" w:rsidRPr="00190121" w:rsidRDefault="009644F2" w:rsidP="00190121">
      <w:pPr>
        <w:pStyle w:val="NormalWeb"/>
        <w:numPr>
          <w:ilvl w:val="0"/>
          <w:numId w:val="6"/>
        </w:numPr>
        <w:shd w:val="clear" w:color="auto" w:fill="FFFFFF"/>
        <w:spacing w:before="0" w:beforeAutospacing="0" w:after="0" w:afterAutospacing="0"/>
        <w:jc w:val="both"/>
        <w:textAlignment w:val="baseline"/>
        <w:rPr>
          <w:rFonts w:ascii="HelveticaNeueLTStd-Lt" w:hAnsi="HelveticaNeueLTStd-Lt"/>
          <w:b/>
          <w:color w:val="0070C0"/>
          <w:u w:val="single"/>
        </w:rPr>
      </w:pPr>
      <w:bookmarkStart w:id="2" w:name="cookies"/>
      <w:bookmarkEnd w:id="2"/>
      <w:r w:rsidRPr="00190121">
        <w:rPr>
          <w:rFonts w:ascii="HelveticaNeueLTStd-Lt" w:hAnsi="HelveticaNeueLTStd-Lt"/>
          <w:b/>
          <w:color w:val="0070C0"/>
          <w:u w:val="single"/>
        </w:rPr>
        <w:t>M</w:t>
      </w:r>
      <w:r w:rsidR="00190121">
        <w:rPr>
          <w:rFonts w:ascii="HelveticaNeueLTStd-Lt" w:hAnsi="HelveticaNeueLTStd-Lt"/>
          <w:b/>
          <w:color w:val="0070C0"/>
          <w:u w:val="single"/>
        </w:rPr>
        <w:t>ARKETING</w:t>
      </w:r>
    </w:p>
    <w:p w14:paraId="653E882F" w14:textId="17C7C07C" w:rsidR="009644F2" w:rsidRDefault="00052C80" w:rsidP="00052C80">
      <w:pPr>
        <w:spacing w:before="120" w:after="120" w:line="360" w:lineRule="auto"/>
        <w:jc w:val="both"/>
        <w:rPr>
          <w:rFonts w:ascii="HelveticaNeueLTStd-Lt" w:eastAsia="Times New Roman" w:hAnsi="HelveticaNeueLTStd-Lt" w:cs="Times New Roman"/>
          <w:color w:val="000000" w:themeColor="text1"/>
          <w:lang w:eastAsia="en-GB"/>
        </w:rPr>
      </w:pPr>
      <w:r>
        <w:rPr>
          <w:rFonts w:ascii="HelveticaNeueLTStd-Lt" w:eastAsia="Times New Roman" w:hAnsi="HelveticaNeueLTStd-Lt" w:cs="Times New Roman"/>
          <w:color w:val="000000" w:themeColor="text1"/>
          <w:lang w:eastAsia="en-GB"/>
        </w:rPr>
        <w:t>Where you have provided consent, w</w:t>
      </w:r>
      <w:r w:rsidR="009644F2" w:rsidRPr="009644F2">
        <w:rPr>
          <w:rFonts w:ascii="HelveticaNeueLTStd-Lt" w:eastAsia="Times New Roman" w:hAnsi="HelveticaNeueLTStd-Lt" w:cs="Times New Roman"/>
          <w:color w:val="000000" w:themeColor="text1"/>
          <w:lang w:eastAsia="en-GB"/>
        </w:rPr>
        <w:t xml:space="preserve">e may share personal data that you provide </w:t>
      </w:r>
      <w:r>
        <w:rPr>
          <w:rFonts w:ascii="HelveticaNeueLTStd-Lt" w:eastAsia="Times New Roman" w:hAnsi="HelveticaNeueLTStd-Lt" w:cs="Times New Roman"/>
          <w:color w:val="000000" w:themeColor="text1"/>
          <w:lang w:eastAsia="en-GB"/>
        </w:rPr>
        <w:t xml:space="preserve">to us </w:t>
      </w:r>
      <w:r w:rsidR="009644F2" w:rsidRPr="009644F2">
        <w:rPr>
          <w:rFonts w:ascii="HelveticaNeueLTStd-Lt" w:eastAsia="Times New Roman" w:hAnsi="HelveticaNeueLTStd-Lt" w:cs="Times New Roman"/>
          <w:color w:val="000000" w:themeColor="text1"/>
          <w:lang w:eastAsia="en-GB"/>
        </w:rPr>
        <w:t xml:space="preserve">within the AmTrust Group of Companies and with other companies that </w:t>
      </w:r>
      <w:r w:rsidR="002C6FB3">
        <w:rPr>
          <w:rFonts w:ascii="HelveticaNeueLTStd-Lt" w:eastAsia="Times New Roman" w:hAnsi="HelveticaNeueLTStd-Lt" w:cs="Times New Roman"/>
          <w:color w:val="000000" w:themeColor="text1"/>
          <w:lang w:eastAsia="en-GB"/>
        </w:rPr>
        <w:t>w</w:t>
      </w:r>
      <w:r w:rsidR="009644F2" w:rsidRPr="009644F2">
        <w:rPr>
          <w:rFonts w:ascii="HelveticaNeueLTStd-Lt" w:eastAsia="Times New Roman" w:hAnsi="HelveticaNeueLTStd-Lt" w:cs="Times New Roman"/>
          <w:color w:val="000000" w:themeColor="text1"/>
          <w:lang w:eastAsia="en-GB"/>
        </w:rPr>
        <w:t xml:space="preserve">e establish commercial links with. They and </w:t>
      </w:r>
      <w:r w:rsidR="002C6FB3">
        <w:rPr>
          <w:rFonts w:ascii="HelveticaNeueLTStd-Lt" w:eastAsia="Times New Roman" w:hAnsi="HelveticaNeueLTStd-Lt" w:cs="Times New Roman"/>
          <w:color w:val="000000" w:themeColor="text1"/>
          <w:lang w:eastAsia="en-GB"/>
        </w:rPr>
        <w:t>w</w:t>
      </w:r>
      <w:r w:rsidR="009644F2" w:rsidRPr="009644F2">
        <w:rPr>
          <w:rFonts w:ascii="HelveticaNeueLTStd-Lt" w:eastAsia="Times New Roman" w:hAnsi="HelveticaNeueLTStd-Lt" w:cs="Times New Roman"/>
          <w:color w:val="000000" w:themeColor="text1"/>
          <w:lang w:eastAsia="en-GB"/>
        </w:rPr>
        <w:t>e may contact you (by mail, e-mail, telephone</w:t>
      </w:r>
      <w:r w:rsidR="002C6FB3">
        <w:rPr>
          <w:rFonts w:ascii="HelveticaNeueLTStd-Lt" w:eastAsia="Times New Roman" w:hAnsi="HelveticaNeueLTStd-Lt" w:cs="Times New Roman"/>
          <w:color w:val="000000" w:themeColor="text1"/>
          <w:lang w:eastAsia="en-GB"/>
        </w:rPr>
        <w:t xml:space="preserve">, text, or </w:t>
      </w:r>
      <w:r w:rsidR="009644F2" w:rsidRPr="009644F2">
        <w:rPr>
          <w:rFonts w:ascii="HelveticaNeueLTStd-Lt" w:eastAsia="Times New Roman" w:hAnsi="HelveticaNeueLTStd-Lt" w:cs="Times New Roman"/>
          <w:color w:val="000000" w:themeColor="text1"/>
          <w:lang w:eastAsia="en-GB"/>
        </w:rPr>
        <w:t xml:space="preserve">other </w:t>
      </w:r>
      <w:r w:rsidR="002C6FB3">
        <w:rPr>
          <w:rFonts w:ascii="HelveticaNeueLTStd-Lt" w:eastAsia="Times New Roman" w:hAnsi="HelveticaNeueLTStd-Lt" w:cs="Times New Roman"/>
          <w:color w:val="000000" w:themeColor="text1"/>
          <w:lang w:eastAsia="en-GB"/>
        </w:rPr>
        <w:t>agreed</w:t>
      </w:r>
      <w:r w:rsidR="009644F2" w:rsidRPr="009644F2">
        <w:rPr>
          <w:rFonts w:ascii="HelveticaNeueLTStd-Lt" w:eastAsia="Times New Roman" w:hAnsi="HelveticaNeueLTStd-Lt" w:cs="Times New Roman"/>
          <w:color w:val="000000" w:themeColor="text1"/>
          <w:lang w:eastAsia="en-GB"/>
        </w:rPr>
        <w:t xml:space="preserve"> means) in order to tell you </w:t>
      </w:r>
      <w:r w:rsidR="009644F2" w:rsidRPr="009644F2">
        <w:rPr>
          <w:rFonts w:ascii="HelveticaNeueLTStd-Lt" w:eastAsia="Times New Roman" w:hAnsi="HelveticaNeueLTStd-Lt" w:cs="Times New Roman"/>
          <w:color w:val="000000" w:themeColor="text1"/>
          <w:lang w:eastAsia="en-GB"/>
        </w:rPr>
        <w:lastRenderedPageBreak/>
        <w:t xml:space="preserve">about products, services or offers that </w:t>
      </w:r>
      <w:r w:rsidR="002C6FB3">
        <w:rPr>
          <w:rFonts w:ascii="HelveticaNeueLTStd-Lt" w:eastAsia="Times New Roman" w:hAnsi="HelveticaNeueLTStd-Lt" w:cs="Times New Roman"/>
          <w:color w:val="000000" w:themeColor="text1"/>
          <w:lang w:eastAsia="en-GB"/>
        </w:rPr>
        <w:t>w</w:t>
      </w:r>
      <w:r w:rsidR="009644F2" w:rsidRPr="009644F2">
        <w:rPr>
          <w:rFonts w:ascii="HelveticaNeueLTStd-Lt" w:eastAsia="Times New Roman" w:hAnsi="HelveticaNeueLTStd-Lt" w:cs="Times New Roman"/>
          <w:color w:val="000000" w:themeColor="text1"/>
          <w:lang w:eastAsia="en-GB"/>
        </w:rPr>
        <w:t xml:space="preserve">e believe will be of interest to you, or to provide you with commercial updates. If you do not wish </w:t>
      </w:r>
      <w:r w:rsidR="002C6FB3">
        <w:rPr>
          <w:rFonts w:ascii="HelveticaNeueLTStd-Lt" w:eastAsia="Times New Roman" w:hAnsi="HelveticaNeueLTStd-Lt" w:cs="Times New Roman"/>
          <w:color w:val="000000" w:themeColor="text1"/>
          <w:lang w:eastAsia="en-GB"/>
        </w:rPr>
        <w:t xml:space="preserve">us to continue marketing to you, please let us know. </w:t>
      </w:r>
      <w:r w:rsidR="009644F2" w:rsidRPr="009644F2">
        <w:rPr>
          <w:rFonts w:ascii="HelveticaNeueLTStd-Lt" w:eastAsia="Times New Roman" w:hAnsi="HelveticaNeueLTStd-Lt" w:cs="Times New Roman"/>
          <w:color w:val="000000" w:themeColor="text1"/>
          <w:lang w:eastAsia="en-GB"/>
        </w:rPr>
        <w:t xml:space="preserve"> </w:t>
      </w:r>
    </w:p>
    <w:p w14:paraId="4E19501C" w14:textId="16A44B96" w:rsidR="008671D9" w:rsidRPr="009644F2" w:rsidRDefault="008671D9" w:rsidP="00052C80">
      <w:pPr>
        <w:spacing w:before="120" w:after="120" w:line="360" w:lineRule="auto"/>
        <w:jc w:val="both"/>
        <w:rPr>
          <w:rFonts w:ascii="HelveticaNeueLTStd-Lt" w:eastAsia="Times New Roman" w:hAnsi="HelveticaNeueLTStd-Lt" w:cs="Times New Roman"/>
          <w:color w:val="000000" w:themeColor="text1"/>
          <w:lang w:eastAsia="en-GB"/>
        </w:rPr>
      </w:pPr>
    </w:p>
    <w:p w14:paraId="7328A109" w14:textId="3D531F9A" w:rsidR="00BF15BD" w:rsidRPr="00190121" w:rsidRDefault="00BF15BD" w:rsidP="00190121">
      <w:pPr>
        <w:pStyle w:val="ListParagraph"/>
        <w:numPr>
          <w:ilvl w:val="0"/>
          <w:numId w:val="6"/>
        </w:numPr>
        <w:spacing w:before="60" w:after="75" w:line="360" w:lineRule="atLeast"/>
        <w:outlineLvl w:val="2"/>
        <w:rPr>
          <w:rFonts w:ascii="HelveticaNeueLTStd-Lt" w:eastAsia="Times New Roman" w:hAnsi="HelveticaNeueLTStd-Lt" w:cs="Times New Roman"/>
          <w:b/>
          <w:bCs/>
          <w:caps/>
          <w:color w:val="0070C0"/>
          <w:sz w:val="24"/>
          <w:szCs w:val="24"/>
          <w:u w:val="single"/>
          <w:lang w:eastAsia="en-GB"/>
        </w:rPr>
      </w:pPr>
      <w:r w:rsidRPr="00190121">
        <w:rPr>
          <w:rFonts w:ascii="HelveticaNeueLTStd-Lt" w:eastAsia="Times New Roman" w:hAnsi="HelveticaNeueLTStd-Lt" w:cs="Times New Roman"/>
          <w:b/>
          <w:bCs/>
          <w:caps/>
          <w:color w:val="0070C0"/>
          <w:sz w:val="24"/>
          <w:szCs w:val="24"/>
          <w:u w:val="single"/>
          <w:lang w:eastAsia="en-GB"/>
        </w:rPr>
        <w:t>RETENTION</w:t>
      </w:r>
    </w:p>
    <w:p w14:paraId="78B6D45F" w14:textId="6628C06C" w:rsidR="00BF15BD" w:rsidRPr="009644F2" w:rsidRDefault="00BF15BD" w:rsidP="00BF15BD">
      <w:pPr>
        <w:spacing w:before="120" w:after="120" w:line="360" w:lineRule="auto"/>
        <w:jc w:val="both"/>
        <w:rPr>
          <w:rFonts w:ascii="HelveticaNeueLTStd-Lt" w:eastAsia="Times New Roman" w:hAnsi="HelveticaNeueLTStd-Lt" w:cs="Times New Roman"/>
          <w:color w:val="000000" w:themeColor="text1"/>
          <w:lang w:eastAsia="en-GB"/>
        </w:rPr>
      </w:pPr>
      <w:r>
        <w:rPr>
          <w:rFonts w:ascii="HelveticaNeueLTStd-Lt" w:eastAsia="Times New Roman" w:hAnsi="HelveticaNeueLTStd-Lt" w:cs="Times New Roman"/>
          <w:color w:val="000000" w:themeColor="text1"/>
          <w:lang w:eastAsia="en-GB"/>
        </w:rPr>
        <w:t xml:space="preserve">Your data will not be retained for longer than is necessary, and will be managed in accordance with our data retention policy. In most cases the retention period will be for a period of </w:t>
      </w:r>
      <w:r w:rsidR="001D20F8">
        <w:rPr>
          <w:rFonts w:ascii="HelveticaNeueLTStd-Lt" w:eastAsia="Times New Roman" w:hAnsi="HelveticaNeueLTStd-Lt" w:cs="Times New Roman"/>
          <w:color w:val="000000" w:themeColor="text1"/>
          <w:lang w:eastAsia="en-GB"/>
        </w:rPr>
        <w:t>ten</w:t>
      </w:r>
      <w:r>
        <w:rPr>
          <w:rFonts w:ascii="HelveticaNeueLTStd-Lt" w:eastAsia="Times New Roman" w:hAnsi="HelveticaNeueLTStd-Lt" w:cs="Times New Roman"/>
          <w:color w:val="000000" w:themeColor="text1"/>
          <w:lang w:eastAsia="en-GB"/>
        </w:rPr>
        <w:t xml:space="preserve"> (</w:t>
      </w:r>
      <w:r w:rsidR="001D20F8">
        <w:rPr>
          <w:rFonts w:ascii="HelveticaNeueLTStd-Lt" w:eastAsia="Times New Roman" w:hAnsi="HelveticaNeueLTStd-Lt" w:cs="Times New Roman"/>
          <w:color w:val="000000" w:themeColor="text1"/>
          <w:lang w:eastAsia="en-GB"/>
        </w:rPr>
        <w:t>10</w:t>
      </w:r>
      <w:r>
        <w:rPr>
          <w:rFonts w:ascii="HelveticaNeueLTStd-Lt" w:eastAsia="Times New Roman" w:hAnsi="HelveticaNeueLTStd-Lt" w:cs="Times New Roman"/>
          <w:color w:val="000000" w:themeColor="text1"/>
          <w:lang w:eastAsia="en-GB"/>
        </w:rPr>
        <w:t xml:space="preserve">) years following the expiry of the insurance contract, or our business relationship with you, unless we are required to retain the data for a longer period due to business, legal or regulatory requirements. In any case, where data is retained we will endeavour to delete or to anonymise any personal elements, in order to maintain your privacy and security.                </w:t>
      </w:r>
    </w:p>
    <w:p w14:paraId="18FE3554" w14:textId="4000C36C" w:rsidR="002C6FB3" w:rsidRPr="00190121" w:rsidRDefault="002C6FB3" w:rsidP="00190121">
      <w:pPr>
        <w:pStyle w:val="ListParagraph"/>
        <w:numPr>
          <w:ilvl w:val="0"/>
          <w:numId w:val="6"/>
        </w:numPr>
        <w:spacing w:before="60" w:after="75" w:line="360" w:lineRule="atLeast"/>
        <w:outlineLvl w:val="2"/>
        <w:rPr>
          <w:rFonts w:ascii="HelveticaNeueLTStd-Lt" w:eastAsia="Times New Roman" w:hAnsi="HelveticaNeueLTStd-Lt" w:cs="Times New Roman"/>
          <w:b/>
          <w:bCs/>
          <w:caps/>
          <w:color w:val="0070C0"/>
          <w:sz w:val="24"/>
          <w:szCs w:val="24"/>
          <w:u w:val="single"/>
          <w:lang w:eastAsia="en-GB"/>
        </w:rPr>
      </w:pPr>
      <w:r w:rsidRPr="00190121">
        <w:rPr>
          <w:rFonts w:ascii="HelveticaNeueLTStd-Lt" w:eastAsia="Times New Roman" w:hAnsi="HelveticaNeueLTStd-Lt" w:cs="Times New Roman"/>
          <w:b/>
          <w:bCs/>
          <w:caps/>
          <w:color w:val="0070C0"/>
          <w:sz w:val="24"/>
          <w:szCs w:val="24"/>
          <w:u w:val="single"/>
          <w:lang w:eastAsia="en-GB"/>
        </w:rPr>
        <w:t>CHANGES TO OUR PRIVACY POLICY</w:t>
      </w:r>
    </w:p>
    <w:p w14:paraId="0CF9780D" w14:textId="3C230EFA" w:rsidR="002C6FB3" w:rsidRDefault="002C6FB3" w:rsidP="00BF15BD">
      <w:pPr>
        <w:shd w:val="clear" w:color="auto" w:fill="FFFFFF"/>
        <w:spacing w:after="0" w:line="360" w:lineRule="auto"/>
        <w:jc w:val="both"/>
        <w:textAlignment w:val="baseline"/>
        <w:rPr>
          <w:rFonts w:ascii="HelveticaNeueLTStd-Lt" w:eastAsia="Times New Roman" w:hAnsi="HelveticaNeueLTStd-Lt" w:cs="Times New Roman"/>
          <w:color w:val="000000" w:themeColor="text1"/>
          <w:lang w:eastAsia="en-GB"/>
        </w:rPr>
      </w:pPr>
      <w:r w:rsidRPr="002C6FB3">
        <w:rPr>
          <w:rFonts w:ascii="HelveticaNeueLTStd-Lt" w:eastAsia="Times New Roman" w:hAnsi="HelveticaNeueLTStd-Lt" w:cs="Times New Roman"/>
          <w:color w:val="000000" w:themeColor="text1"/>
          <w:lang w:eastAsia="en-GB"/>
        </w:rPr>
        <w:t>We may revise the privacy policy at any time by amending this page. You are expected to check this page from time to time to take notice of any changes we make</w:t>
      </w:r>
      <w:r w:rsidR="006A056D">
        <w:rPr>
          <w:rFonts w:ascii="HelveticaNeueLTStd-Lt" w:eastAsia="Times New Roman" w:hAnsi="HelveticaNeueLTStd-Lt" w:cs="Times New Roman"/>
          <w:color w:val="000000" w:themeColor="text1"/>
          <w:lang w:eastAsia="en-GB"/>
        </w:rPr>
        <w:t>.</w:t>
      </w:r>
      <w:r w:rsidRPr="002C6FB3">
        <w:rPr>
          <w:rFonts w:ascii="HelveticaNeueLTStd-Lt" w:eastAsia="Times New Roman" w:hAnsi="HelveticaNeueLTStd-Lt" w:cs="Times New Roman"/>
          <w:color w:val="000000" w:themeColor="text1"/>
          <w:lang w:eastAsia="en-GB"/>
        </w:rPr>
        <w:t xml:space="preserve"> </w:t>
      </w:r>
    </w:p>
    <w:p w14:paraId="556EE5A6" w14:textId="11CA3CBE" w:rsidR="008671D9" w:rsidRPr="00190121" w:rsidRDefault="008671D9" w:rsidP="00190121">
      <w:pPr>
        <w:pStyle w:val="ListParagraph"/>
        <w:numPr>
          <w:ilvl w:val="0"/>
          <w:numId w:val="6"/>
        </w:numPr>
        <w:spacing w:before="60" w:after="75" w:line="360" w:lineRule="atLeast"/>
        <w:outlineLvl w:val="2"/>
        <w:rPr>
          <w:rFonts w:ascii="HelveticaNeueLTStd-Lt" w:eastAsia="Times New Roman" w:hAnsi="HelveticaNeueLTStd-Lt" w:cs="Times New Roman"/>
          <w:b/>
          <w:bCs/>
          <w:caps/>
          <w:color w:val="0070C0"/>
          <w:sz w:val="24"/>
          <w:szCs w:val="24"/>
          <w:u w:val="single"/>
          <w:lang w:eastAsia="en-GB"/>
        </w:rPr>
      </w:pPr>
      <w:r w:rsidRPr="00190121">
        <w:rPr>
          <w:rFonts w:ascii="HelveticaNeueLTStd-Lt" w:eastAsia="Times New Roman" w:hAnsi="HelveticaNeueLTStd-Lt" w:cs="Times New Roman"/>
          <w:b/>
          <w:bCs/>
          <w:caps/>
          <w:color w:val="0070C0"/>
          <w:sz w:val="24"/>
          <w:szCs w:val="24"/>
          <w:u w:val="single"/>
          <w:lang w:eastAsia="en-GB"/>
        </w:rPr>
        <w:t>Questions in relation TO OUR PRIVACY POLICY or use of your data</w:t>
      </w:r>
    </w:p>
    <w:p w14:paraId="3C981259" w14:textId="77777777" w:rsidR="001D20F8" w:rsidRDefault="001D20F8" w:rsidP="00CD7449">
      <w:pPr>
        <w:shd w:val="clear" w:color="auto" w:fill="FFFFFF"/>
        <w:spacing w:before="240" w:after="0" w:line="360" w:lineRule="auto"/>
        <w:jc w:val="both"/>
        <w:textAlignment w:val="baseline"/>
        <w:rPr>
          <w:rFonts w:ascii="HelveticaNeueLTStd-Lt" w:eastAsia="Times New Roman" w:hAnsi="HelveticaNeueLTStd-Lt" w:cs="Times New Roman"/>
          <w:color w:val="000000" w:themeColor="text1"/>
          <w:lang w:eastAsia="en-GB"/>
        </w:rPr>
      </w:pPr>
      <w:r w:rsidRPr="001D20F8">
        <w:rPr>
          <w:rFonts w:ascii="HelveticaNeueLTStd-Lt" w:eastAsia="Times New Roman" w:hAnsi="HelveticaNeueLTStd-Lt" w:cs="Times New Roman"/>
          <w:color w:val="000000" w:themeColor="text1"/>
          <w:lang w:eastAsia="en-GB"/>
        </w:rPr>
        <w:t>If you have any questions concerning our privacy policy or our use of your personal data, including exercising your rights detailed in Section 6, you can contact the Data Protection Officer.</w:t>
      </w:r>
    </w:p>
    <w:p w14:paraId="71A6973F" w14:textId="77777777" w:rsidR="001D20F8" w:rsidRPr="001D20F8" w:rsidRDefault="001D20F8" w:rsidP="001D20F8">
      <w:pPr>
        <w:shd w:val="clear" w:color="auto" w:fill="FFFFFF"/>
        <w:spacing w:before="240" w:after="0" w:line="360" w:lineRule="auto"/>
        <w:jc w:val="both"/>
        <w:textAlignment w:val="baseline"/>
        <w:rPr>
          <w:rFonts w:ascii="HelveticaNeueLTStd-Lt" w:eastAsia="Times New Roman" w:hAnsi="HelveticaNeueLTStd-Lt" w:cs="Times New Roman"/>
          <w:b/>
          <w:color w:val="000000" w:themeColor="text1"/>
          <w:lang w:eastAsia="en-GB"/>
        </w:rPr>
      </w:pPr>
      <w:r w:rsidRPr="001D20F8">
        <w:rPr>
          <w:rFonts w:ascii="HelveticaNeueLTStd-Lt" w:eastAsia="Times New Roman" w:hAnsi="HelveticaNeueLTStd-Lt" w:cs="Times New Roman"/>
          <w:b/>
          <w:color w:val="000000" w:themeColor="text1"/>
          <w:lang w:eastAsia="en-GB"/>
        </w:rPr>
        <w:t>The Data Protection Officer, AmTrust International, Exchequer Court, 33 St. Mary Axe, London, EC3A 8AA</w:t>
      </w:r>
    </w:p>
    <w:p w14:paraId="0222F4F6" w14:textId="62FA7807" w:rsidR="004E4F0F" w:rsidRPr="006161E4" w:rsidRDefault="001D20F8" w:rsidP="001D20F8">
      <w:pPr>
        <w:shd w:val="clear" w:color="auto" w:fill="FFFFFF"/>
        <w:spacing w:before="240" w:after="0" w:line="360" w:lineRule="auto"/>
        <w:jc w:val="both"/>
        <w:textAlignment w:val="baseline"/>
        <w:rPr>
          <w:rFonts w:ascii="HelveticaNeueLTStd-Lt" w:eastAsia="Times New Roman" w:hAnsi="HelveticaNeueLTStd-Lt" w:cs="Times New Roman"/>
          <w:color w:val="000000" w:themeColor="text1"/>
          <w:lang w:eastAsia="en-GB"/>
        </w:rPr>
      </w:pPr>
      <w:r w:rsidRPr="001D20F8">
        <w:rPr>
          <w:rFonts w:ascii="HelveticaNeueLTStd-Lt" w:eastAsia="Times New Roman" w:hAnsi="HelveticaNeueLTStd-Lt" w:cs="Times New Roman"/>
          <w:color w:val="000000" w:themeColor="text1"/>
          <w:lang w:eastAsia="en-GB"/>
        </w:rPr>
        <w:t xml:space="preserve">or email at: </w:t>
      </w:r>
      <w:hyperlink r:id="rId7" w:history="1">
        <w:r w:rsidRPr="00731C60">
          <w:rPr>
            <w:rStyle w:val="Hyperlink"/>
            <w:rFonts w:ascii="HelveticaNeueLTStd-Lt" w:eastAsia="Times New Roman" w:hAnsi="HelveticaNeueLTStd-Lt" w:cs="Times New Roman"/>
            <w:lang w:eastAsia="en-GB"/>
          </w:rPr>
          <w:t>DataPrivacy@amtrustgroup.com</w:t>
        </w:r>
      </w:hyperlink>
    </w:p>
    <w:sectPr w:rsidR="004E4F0F" w:rsidRPr="00616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Std-L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C00EB8"/>
    <w:lvl w:ilvl="0">
      <w:start w:val="1"/>
      <w:numFmt w:val="lowerRoman"/>
      <w:lvlRestart w:val="0"/>
      <w:pStyle w:val="ListNumber3"/>
      <w:lvlText w:val="(%1)"/>
      <w:lvlJc w:val="left"/>
      <w:pPr>
        <w:tabs>
          <w:tab w:val="num" w:pos="1985"/>
        </w:tabs>
        <w:ind w:left="1985" w:hanging="567"/>
      </w:pPr>
      <w:rPr>
        <w:rFonts w:ascii="Calibri" w:hAnsi="Calibri" w:hint="default"/>
        <w:b w:val="0"/>
        <w:i w:val="0"/>
        <w:sz w:val="24"/>
        <w:szCs w:val="24"/>
      </w:rPr>
    </w:lvl>
  </w:abstractNum>
  <w:abstractNum w:abstractNumId="1" w15:restartNumberingAfterBreak="0">
    <w:nsid w:val="FFFFFF7F"/>
    <w:multiLevelType w:val="singleLevel"/>
    <w:tmpl w:val="B16896D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AAE0CEBC"/>
    <w:lvl w:ilvl="0">
      <w:start w:val="1"/>
      <w:numFmt w:val="decimal"/>
      <w:pStyle w:val="ListNumber"/>
      <w:lvlText w:val="%1."/>
      <w:lvlJc w:val="left"/>
      <w:pPr>
        <w:tabs>
          <w:tab w:val="num" w:pos="360"/>
        </w:tabs>
        <w:ind w:left="360" w:hanging="360"/>
      </w:pPr>
    </w:lvl>
  </w:abstractNum>
  <w:abstractNum w:abstractNumId="3" w15:restartNumberingAfterBreak="0">
    <w:nsid w:val="028C697E"/>
    <w:multiLevelType w:val="hybridMultilevel"/>
    <w:tmpl w:val="BF1635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0400D"/>
    <w:multiLevelType w:val="hybridMultilevel"/>
    <w:tmpl w:val="6BCCF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50177"/>
    <w:multiLevelType w:val="multilevel"/>
    <w:tmpl w:val="D3945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005AB"/>
    <w:multiLevelType w:val="hybridMultilevel"/>
    <w:tmpl w:val="ED30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9443B"/>
    <w:multiLevelType w:val="hybridMultilevel"/>
    <w:tmpl w:val="87F8AB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073796"/>
    <w:multiLevelType w:val="hybridMultilevel"/>
    <w:tmpl w:val="7D7A32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2125D"/>
    <w:multiLevelType w:val="hybridMultilevel"/>
    <w:tmpl w:val="6E0413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935F5A"/>
    <w:multiLevelType w:val="hybridMultilevel"/>
    <w:tmpl w:val="4656DB44"/>
    <w:lvl w:ilvl="0" w:tplc="3DFE892E">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0D29DD"/>
    <w:multiLevelType w:val="hybridMultilevel"/>
    <w:tmpl w:val="56F6A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96EFC"/>
    <w:multiLevelType w:val="hybridMultilevel"/>
    <w:tmpl w:val="CBE6C03C"/>
    <w:lvl w:ilvl="0" w:tplc="B914B19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F7B8B"/>
    <w:multiLevelType w:val="hybridMultilevel"/>
    <w:tmpl w:val="DCB83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2640"/>
    <w:multiLevelType w:val="hybridMultilevel"/>
    <w:tmpl w:val="556A32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8818E6"/>
    <w:multiLevelType w:val="hybridMultilevel"/>
    <w:tmpl w:val="EAEE2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D05E0"/>
    <w:multiLevelType w:val="multilevel"/>
    <w:tmpl w:val="249E1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37465"/>
    <w:multiLevelType w:val="hybridMultilevel"/>
    <w:tmpl w:val="29AE7628"/>
    <w:lvl w:ilvl="0" w:tplc="974E22EE">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F50BC3"/>
    <w:multiLevelType w:val="hybridMultilevel"/>
    <w:tmpl w:val="971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46791"/>
    <w:multiLevelType w:val="multilevel"/>
    <w:tmpl w:val="3C1ED9D2"/>
    <w:lvl w:ilvl="0">
      <w:start w:val="1"/>
      <w:numFmt w:val="decimal"/>
      <w:lvlText w:val="%1."/>
      <w:lvlJc w:val="left"/>
      <w:pPr>
        <w:ind w:left="360" w:hanging="360"/>
      </w:pPr>
      <w:rPr>
        <w:b/>
        <w:color w:val="0070C0"/>
      </w:r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440" w:hanging="1440"/>
      </w:pPr>
      <w:rPr>
        <w:rFonts w:hint="default"/>
        <w:b/>
        <w:u w:val="single"/>
      </w:rPr>
    </w:lvl>
  </w:abstractNum>
  <w:abstractNum w:abstractNumId="20" w15:restartNumberingAfterBreak="0">
    <w:nsid w:val="4C1174A1"/>
    <w:multiLevelType w:val="hybridMultilevel"/>
    <w:tmpl w:val="4D0A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555D1"/>
    <w:multiLevelType w:val="hybridMultilevel"/>
    <w:tmpl w:val="04547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C7C8B"/>
    <w:multiLevelType w:val="hybridMultilevel"/>
    <w:tmpl w:val="1B08664A"/>
    <w:lvl w:ilvl="0" w:tplc="6AC215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07082"/>
    <w:multiLevelType w:val="multilevel"/>
    <w:tmpl w:val="DB4A6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02E05"/>
    <w:multiLevelType w:val="hybridMultilevel"/>
    <w:tmpl w:val="6070F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2F2645"/>
    <w:multiLevelType w:val="hybridMultilevel"/>
    <w:tmpl w:val="CEB81F4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6" w15:restartNumberingAfterBreak="0">
    <w:nsid w:val="66F05A32"/>
    <w:multiLevelType w:val="hybridMultilevel"/>
    <w:tmpl w:val="18F6DDAC"/>
    <w:lvl w:ilvl="0" w:tplc="B48C00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B21853"/>
    <w:multiLevelType w:val="hybridMultilevel"/>
    <w:tmpl w:val="C218B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57CED"/>
    <w:multiLevelType w:val="hybridMultilevel"/>
    <w:tmpl w:val="EB20AF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A4455"/>
    <w:multiLevelType w:val="hybridMultilevel"/>
    <w:tmpl w:val="227C639A"/>
    <w:lvl w:ilvl="0" w:tplc="7C04310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173EDC"/>
    <w:multiLevelType w:val="hybridMultilevel"/>
    <w:tmpl w:val="DCB83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24FBC"/>
    <w:multiLevelType w:val="hybridMultilevel"/>
    <w:tmpl w:val="62E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74236"/>
    <w:multiLevelType w:val="multilevel"/>
    <w:tmpl w:val="B2945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B3830"/>
    <w:multiLevelType w:val="hybridMultilevel"/>
    <w:tmpl w:val="A184C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E6C8A"/>
    <w:multiLevelType w:val="hybridMultilevel"/>
    <w:tmpl w:val="FBDEFDF0"/>
    <w:lvl w:ilvl="0" w:tplc="63807C3C">
      <w:start w:val="1"/>
      <w:numFmt w:val="lowerLetter"/>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79FD3FD9"/>
    <w:multiLevelType w:val="multilevel"/>
    <w:tmpl w:val="3E14F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5"/>
  </w:num>
  <w:num w:numId="4">
    <w:abstractNumId w:val="23"/>
  </w:num>
  <w:num w:numId="5">
    <w:abstractNumId w:val="33"/>
  </w:num>
  <w:num w:numId="6">
    <w:abstractNumId w:val="19"/>
  </w:num>
  <w:num w:numId="7">
    <w:abstractNumId w:val="21"/>
  </w:num>
  <w:num w:numId="8">
    <w:abstractNumId w:val="26"/>
  </w:num>
  <w:num w:numId="9">
    <w:abstractNumId w:val="34"/>
  </w:num>
  <w:num w:numId="10">
    <w:abstractNumId w:val="13"/>
  </w:num>
  <w:num w:numId="11">
    <w:abstractNumId w:val="24"/>
  </w:num>
  <w:num w:numId="12">
    <w:abstractNumId w:val="22"/>
  </w:num>
  <w:num w:numId="13">
    <w:abstractNumId w:val="4"/>
  </w:num>
  <w:num w:numId="14">
    <w:abstractNumId w:val="11"/>
  </w:num>
  <w:num w:numId="15">
    <w:abstractNumId w:val="27"/>
  </w:num>
  <w:num w:numId="16">
    <w:abstractNumId w:val="3"/>
  </w:num>
  <w:num w:numId="17">
    <w:abstractNumId w:val="30"/>
  </w:num>
  <w:num w:numId="18">
    <w:abstractNumId w:val="28"/>
  </w:num>
  <w:num w:numId="19">
    <w:abstractNumId w:val="12"/>
  </w:num>
  <w:num w:numId="20">
    <w:abstractNumId w:val="10"/>
  </w:num>
  <w:num w:numId="21">
    <w:abstractNumId w:val="9"/>
  </w:num>
  <w:num w:numId="22">
    <w:abstractNumId w:val="31"/>
  </w:num>
  <w:num w:numId="23">
    <w:abstractNumId w:val="14"/>
  </w:num>
  <w:num w:numId="24">
    <w:abstractNumId w:val="17"/>
  </w:num>
  <w:num w:numId="25">
    <w:abstractNumId w:val="20"/>
  </w:num>
  <w:num w:numId="26">
    <w:abstractNumId w:val="29"/>
  </w:num>
  <w:num w:numId="27">
    <w:abstractNumId w:val="0"/>
  </w:num>
  <w:num w:numId="28">
    <w:abstractNumId w:val="15"/>
  </w:num>
  <w:num w:numId="29">
    <w:abstractNumId w:val="0"/>
  </w:num>
  <w:num w:numId="30">
    <w:abstractNumId w:val="18"/>
  </w:num>
  <w:num w:numId="31">
    <w:abstractNumId w:val="25"/>
  </w:num>
  <w:num w:numId="32">
    <w:abstractNumId w:val="2"/>
  </w:num>
  <w:num w:numId="33">
    <w:abstractNumId w:val="35"/>
  </w:num>
  <w:num w:numId="34">
    <w:abstractNumId w:val="6"/>
  </w:num>
  <w:num w:numId="35">
    <w:abstractNumId w:val="1"/>
  </w:num>
  <w:num w:numId="36">
    <w:abstractNumId w:val="32"/>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F2"/>
    <w:rsid w:val="000063E0"/>
    <w:rsid w:val="0002714E"/>
    <w:rsid w:val="00027984"/>
    <w:rsid w:val="00030D25"/>
    <w:rsid w:val="000511DA"/>
    <w:rsid w:val="00052C80"/>
    <w:rsid w:val="001429DC"/>
    <w:rsid w:val="0017485A"/>
    <w:rsid w:val="001866AC"/>
    <w:rsid w:val="00190121"/>
    <w:rsid w:val="001B6994"/>
    <w:rsid w:val="001D20F8"/>
    <w:rsid w:val="001E508A"/>
    <w:rsid w:val="00214B92"/>
    <w:rsid w:val="002A78A9"/>
    <w:rsid w:val="002B2C11"/>
    <w:rsid w:val="002C6FB3"/>
    <w:rsid w:val="0034117B"/>
    <w:rsid w:val="0035515B"/>
    <w:rsid w:val="00357400"/>
    <w:rsid w:val="00382E44"/>
    <w:rsid w:val="00431C80"/>
    <w:rsid w:val="004453A3"/>
    <w:rsid w:val="00457138"/>
    <w:rsid w:val="004A5B29"/>
    <w:rsid w:val="004E4F0F"/>
    <w:rsid w:val="0054688C"/>
    <w:rsid w:val="005A3ECD"/>
    <w:rsid w:val="005D6B61"/>
    <w:rsid w:val="006161E4"/>
    <w:rsid w:val="00632C2F"/>
    <w:rsid w:val="00663703"/>
    <w:rsid w:val="0067162B"/>
    <w:rsid w:val="006A056D"/>
    <w:rsid w:val="006D41BE"/>
    <w:rsid w:val="007101DC"/>
    <w:rsid w:val="0075103E"/>
    <w:rsid w:val="007558DE"/>
    <w:rsid w:val="00805B0C"/>
    <w:rsid w:val="008671D9"/>
    <w:rsid w:val="008D7F8C"/>
    <w:rsid w:val="009644F2"/>
    <w:rsid w:val="00996B70"/>
    <w:rsid w:val="009A1237"/>
    <w:rsid w:val="009A1719"/>
    <w:rsid w:val="009F355C"/>
    <w:rsid w:val="00AF4765"/>
    <w:rsid w:val="00B43A17"/>
    <w:rsid w:val="00BB18D6"/>
    <w:rsid w:val="00BF15BD"/>
    <w:rsid w:val="00C961CD"/>
    <w:rsid w:val="00CD7449"/>
    <w:rsid w:val="00CE3C3C"/>
    <w:rsid w:val="00D57BB8"/>
    <w:rsid w:val="00D813BD"/>
    <w:rsid w:val="00DB7358"/>
    <w:rsid w:val="00E16CE7"/>
    <w:rsid w:val="00E72F96"/>
    <w:rsid w:val="00E97C13"/>
    <w:rsid w:val="00EC6BA1"/>
    <w:rsid w:val="00EC6E2F"/>
    <w:rsid w:val="00EF5846"/>
    <w:rsid w:val="00F25F26"/>
    <w:rsid w:val="00F2763B"/>
    <w:rsid w:val="00F64BE3"/>
    <w:rsid w:val="00FA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AC804B"/>
  <w15:chartTrackingRefBased/>
  <w15:docId w15:val="{F24487AD-41A6-44D0-A746-D40EF062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103E"/>
    <w:pPr>
      <w:ind w:left="720"/>
      <w:contextualSpacing/>
    </w:pPr>
  </w:style>
  <w:style w:type="character" w:styleId="Strong">
    <w:name w:val="Strong"/>
    <w:basedOn w:val="DefaultParagraphFont"/>
    <w:uiPriority w:val="22"/>
    <w:qFormat/>
    <w:rsid w:val="000063E0"/>
    <w:rPr>
      <w:b/>
      <w:bCs/>
    </w:rPr>
  </w:style>
  <w:style w:type="character" w:styleId="Hyperlink">
    <w:name w:val="Hyperlink"/>
    <w:basedOn w:val="DefaultParagraphFont"/>
    <w:uiPriority w:val="99"/>
    <w:unhideWhenUsed/>
    <w:rsid w:val="00052C80"/>
    <w:rPr>
      <w:color w:val="0563C1" w:themeColor="hyperlink"/>
      <w:u w:val="single"/>
    </w:rPr>
  </w:style>
  <w:style w:type="table" w:styleId="TableGrid">
    <w:name w:val="Table Grid"/>
    <w:basedOn w:val="TableNormal"/>
    <w:uiPriority w:val="39"/>
    <w:rsid w:val="00EC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2B"/>
    <w:rPr>
      <w:rFonts w:ascii="Segoe UI" w:hAnsi="Segoe UI" w:cs="Segoe UI"/>
      <w:sz w:val="18"/>
      <w:szCs w:val="18"/>
    </w:rPr>
  </w:style>
  <w:style w:type="character" w:styleId="CommentReference">
    <w:name w:val="annotation reference"/>
    <w:basedOn w:val="DefaultParagraphFont"/>
    <w:uiPriority w:val="99"/>
    <w:semiHidden/>
    <w:unhideWhenUsed/>
    <w:rsid w:val="0067162B"/>
    <w:rPr>
      <w:sz w:val="16"/>
      <w:szCs w:val="16"/>
    </w:rPr>
  </w:style>
  <w:style w:type="paragraph" w:styleId="CommentText">
    <w:name w:val="annotation text"/>
    <w:basedOn w:val="Normal"/>
    <w:link w:val="CommentTextChar"/>
    <w:uiPriority w:val="99"/>
    <w:unhideWhenUsed/>
    <w:rsid w:val="0067162B"/>
    <w:pPr>
      <w:spacing w:line="240" w:lineRule="auto"/>
    </w:pPr>
    <w:rPr>
      <w:sz w:val="20"/>
      <w:szCs w:val="20"/>
    </w:rPr>
  </w:style>
  <w:style w:type="character" w:customStyle="1" w:styleId="CommentTextChar">
    <w:name w:val="Comment Text Char"/>
    <w:basedOn w:val="DefaultParagraphFont"/>
    <w:link w:val="CommentText"/>
    <w:uiPriority w:val="99"/>
    <w:rsid w:val="0067162B"/>
    <w:rPr>
      <w:sz w:val="20"/>
      <w:szCs w:val="20"/>
    </w:rPr>
  </w:style>
  <w:style w:type="paragraph" w:styleId="CommentSubject">
    <w:name w:val="annotation subject"/>
    <w:basedOn w:val="CommentText"/>
    <w:next w:val="CommentText"/>
    <w:link w:val="CommentSubjectChar"/>
    <w:uiPriority w:val="99"/>
    <w:semiHidden/>
    <w:unhideWhenUsed/>
    <w:rsid w:val="0067162B"/>
    <w:rPr>
      <w:b/>
      <w:bCs/>
    </w:rPr>
  </w:style>
  <w:style w:type="character" w:customStyle="1" w:styleId="CommentSubjectChar">
    <w:name w:val="Comment Subject Char"/>
    <w:basedOn w:val="CommentTextChar"/>
    <w:link w:val="CommentSubject"/>
    <w:uiPriority w:val="99"/>
    <w:semiHidden/>
    <w:rsid w:val="0067162B"/>
    <w:rPr>
      <w:b/>
      <w:bCs/>
      <w:sz w:val="20"/>
      <w:szCs w:val="20"/>
    </w:rPr>
  </w:style>
  <w:style w:type="paragraph" w:customStyle="1" w:styleId="NormalSpaced">
    <w:name w:val="NormalSpaced"/>
    <w:basedOn w:val="Normal"/>
    <w:next w:val="Normal"/>
    <w:rsid w:val="007101DC"/>
    <w:pPr>
      <w:spacing w:after="240" w:line="300" w:lineRule="atLeast"/>
      <w:jc w:val="both"/>
    </w:pPr>
    <w:rPr>
      <w:rFonts w:ascii="Times New Roman" w:eastAsia="Times New Roman" w:hAnsi="Times New Roman" w:cs="Times New Roman"/>
      <w:szCs w:val="20"/>
    </w:rPr>
  </w:style>
  <w:style w:type="paragraph" w:customStyle="1" w:styleId="Bullet1">
    <w:name w:val="Bullet1"/>
    <w:basedOn w:val="Normal"/>
    <w:rsid w:val="007101DC"/>
    <w:pPr>
      <w:numPr>
        <w:numId w:val="26"/>
      </w:numPr>
      <w:spacing w:after="240" w:line="300" w:lineRule="atLeast"/>
      <w:jc w:val="both"/>
    </w:pPr>
    <w:rPr>
      <w:rFonts w:ascii="Times New Roman" w:eastAsia="Times New Roman" w:hAnsi="Times New Roman" w:cs="Times New Roman"/>
      <w:szCs w:val="20"/>
    </w:rPr>
  </w:style>
  <w:style w:type="paragraph" w:styleId="ListNumber3">
    <w:name w:val="List Number 3"/>
    <w:basedOn w:val="Normal"/>
    <w:qFormat/>
    <w:rsid w:val="001866AC"/>
    <w:pPr>
      <w:numPr>
        <w:numId w:val="27"/>
      </w:numPr>
      <w:spacing w:before="160" w:after="0" w:line="300" w:lineRule="atLeast"/>
    </w:pPr>
    <w:rPr>
      <w:rFonts w:ascii="Arial" w:eastAsia="Times New Roman" w:hAnsi="Arial" w:cs="Times New Roman"/>
      <w:sz w:val="20"/>
      <w:lang w:val="sv-SE"/>
    </w:rPr>
  </w:style>
  <w:style w:type="table" w:customStyle="1" w:styleId="TableGrid1">
    <w:name w:val="Table Grid1"/>
    <w:basedOn w:val="TableNormal"/>
    <w:next w:val="TableGrid"/>
    <w:uiPriority w:val="59"/>
    <w:rsid w:val="00CE3C3C"/>
    <w:pPr>
      <w:spacing w:before="160" w:after="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214B92"/>
    <w:pPr>
      <w:numPr>
        <w:numId w:val="32"/>
      </w:numPr>
      <w:contextualSpacing/>
    </w:pPr>
  </w:style>
  <w:style w:type="paragraph" w:styleId="Header">
    <w:name w:val="header"/>
    <w:basedOn w:val="Normal"/>
    <w:link w:val="HeaderChar"/>
    <w:uiPriority w:val="99"/>
    <w:semiHidden/>
    <w:unhideWhenUsed/>
    <w:rsid w:val="00214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4B92"/>
  </w:style>
  <w:style w:type="paragraph" w:styleId="ListNumber2">
    <w:name w:val="List Number 2"/>
    <w:basedOn w:val="Normal"/>
    <w:uiPriority w:val="99"/>
    <w:semiHidden/>
    <w:unhideWhenUsed/>
    <w:rsid w:val="005D6B61"/>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523">
      <w:bodyDiv w:val="1"/>
      <w:marLeft w:val="0"/>
      <w:marRight w:val="0"/>
      <w:marTop w:val="0"/>
      <w:marBottom w:val="0"/>
      <w:divBdr>
        <w:top w:val="none" w:sz="0" w:space="0" w:color="auto"/>
        <w:left w:val="none" w:sz="0" w:space="0" w:color="auto"/>
        <w:bottom w:val="none" w:sz="0" w:space="0" w:color="auto"/>
        <w:right w:val="none" w:sz="0" w:space="0" w:color="auto"/>
      </w:divBdr>
    </w:div>
    <w:div w:id="208541250">
      <w:bodyDiv w:val="1"/>
      <w:marLeft w:val="0"/>
      <w:marRight w:val="0"/>
      <w:marTop w:val="0"/>
      <w:marBottom w:val="0"/>
      <w:divBdr>
        <w:top w:val="none" w:sz="0" w:space="0" w:color="auto"/>
        <w:left w:val="none" w:sz="0" w:space="0" w:color="auto"/>
        <w:bottom w:val="none" w:sz="0" w:space="0" w:color="auto"/>
        <w:right w:val="none" w:sz="0" w:space="0" w:color="auto"/>
      </w:divBdr>
    </w:div>
    <w:div w:id="1006253557">
      <w:bodyDiv w:val="1"/>
      <w:marLeft w:val="0"/>
      <w:marRight w:val="0"/>
      <w:marTop w:val="0"/>
      <w:marBottom w:val="0"/>
      <w:divBdr>
        <w:top w:val="none" w:sz="0" w:space="0" w:color="auto"/>
        <w:left w:val="none" w:sz="0" w:space="0" w:color="auto"/>
        <w:bottom w:val="none" w:sz="0" w:space="0" w:color="auto"/>
        <w:right w:val="none" w:sz="0" w:space="0" w:color="auto"/>
      </w:divBdr>
    </w:div>
    <w:div w:id="1099791568">
      <w:bodyDiv w:val="1"/>
      <w:marLeft w:val="0"/>
      <w:marRight w:val="0"/>
      <w:marTop w:val="0"/>
      <w:marBottom w:val="0"/>
      <w:divBdr>
        <w:top w:val="none" w:sz="0" w:space="0" w:color="auto"/>
        <w:left w:val="none" w:sz="0" w:space="0" w:color="auto"/>
        <w:bottom w:val="none" w:sz="0" w:space="0" w:color="auto"/>
        <w:right w:val="none" w:sz="0" w:space="0" w:color="auto"/>
      </w:divBdr>
      <w:divsChild>
        <w:div w:id="639266969">
          <w:marLeft w:val="150"/>
          <w:marRight w:val="150"/>
          <w:marTop w:val="0"/>
          <w:marBottom w:val="0"/>
          <w:divBdr>
            <w:top w:val="none" w:sz="0" w:space="0" w:color="auto"/>
            <w:left w:val="none" w:sz="0" w:space="0" w:color="auto"/>
            <w:bottom w:val="none" w:sz="0" w:space="0" w:color="auto"/>
            <w:right w:val="none" w:sz="0" w:space="0" w:color="auto"/>
          </w:divBdr>
        </w:div>
        <w:div w:id="942110994">
          <w:marLeft w:val="150"/>
          <w:marRight w:val="150"/>
          <w:marTop w:val="0"/>
          <w:marBottom w:val="0"/>
          <w:divBdr>
            <w:top w:val="none" w:sz="0" w:space="0" w:color="auto"/>
            <w:left w:val="none" w:sz="0" w:space="0" w:color="auto"/>
            <w:bottom w:val="none" w:sz="0" w:space="0" w:color="auto"/>
            <w:right w:val="none" w:sz="0" w:space="0" w:color="auto"/>
          </w:divBdr>
        </w:div>
      </w:divsChild>
    </w:div>
    <w:div w:id="1201670464">
      <w:bodyDiv w:val="1"/>
      <w:marLeft w:val="0"/>
      <w:marRight w:val="0"/>
      <w:marTop w:val="0"/>
      <w:marBottom w:val="0"/>
      <w:divBdr>
        <w:top w:val="none" w:sz="0" w:space="0" w:color="auto"/>
        <w:left w:val="none" w:sz="0" w:space="0" w:color="auto"/>
        <w:bottom w:val="none" w:sz="0" w:space="0" w:color="auto"/>
        <w:right w:val="none" w:sz="0" w:space="0" w:color="auto"/>
      </w:divBdr>
    </w:div>
    <w:div w:id="1668173537">
      <w:bodyDiv w:val="1"/>
      <w:marLeft w:val="0"/>
      <w:marRight w:val="0"/>
      <w:marTop w:val="0"/>
      <w:marBottom w:val="0"/>
      <w:divBdr>
        <w:top w:val="none" w:sz="0" w:space="0" w:color="auto"/>
        <w:left w:val="none" w:sz="0" w:space="0" w:color="auto"/>
        <w:bottom w:val="none" w:sz="0" w:space="0" w:color="auto"/>
        <w:right w:val="none" w:sz="0" w:space="0" w:color="auto"/>
      </w:divBdr>
      <w:divsChild>
        <w:div w:id="486094534">
          <w:marLeft w:val="0"/>
          <w:marRight w:val="0"/>
          <w:marTop w:val="240"/>
          <w:marBottom w:val="240"/>
          <w:divBdr>
            <w:top w:val="none" w:sz="0" w:space="0" w:color="auto"/>
            <w:left w:val="none" w:sz="0" w:space="0" w:color="auto"/>
            <w:bottom w:val="none" w:sz="0" w:space="0" w:color="auto"/>
            <w:right w:val="none" w:sz="0" w:space="0" w:color="auto"/>
          </w:divBdr>
          <w:divsChild>
            <w:div w:id="124591032">
              <w:marLeft w:val="0"/>
              <w:marRight w:val="0"/>
              <w:marTop w:val="0"/>
              <w:marBottom w:val="240"/>
              <w:divBdr>
                <w:top w:val="none" w:sz="0" w:space="0" w:color="auto"/>
                <w:left w:val="none" w:sz="0" w:space="0" w:color="auto"/>
                <w:bottom w:val="none" w:sz="0" w:space="0" w:color="auto"/>
                <w:right w:val="none" w:sz="0" w:space="0" w:color="auto"/>
              </w:divBdr>
            </w:div>
            <w:div w:id="7585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8978">
      <w:bodyDiv w:val="1"/>
      <w:marLeft w:val="0"/>
      <w:marRight w:val="0"/>
      <w:marTop w:val="0"/>
      <w:marBottom w:val="0"/>
      <w:divBdr>
        <w:top w:val="none" w:sz="0" w:space="0" w:color="auto"/>
        <w:left w:val="none" w:sz="0" w:space="0" w:color="auto"/>
        <w:bottom w:val="none" w:sz="0" w:space="0" w:color="auto"/>
        <w:right w:val="none" w:sz="0" w:space="0" w:color="auto"/>
      </w:divBdr>
    </w:div>
    <w:div w:id="17429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ivacy@amtrust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manage-cookies" TargetMode="External"/><Relationship Id="rId5" Type="http://schemas.openxmlformats.org/officeDocument/2006/relationships/hyperlink" Target="http://www.amtrustinternation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AMTrust Management Services LTD</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Searle</dc:creator>
  <cp:keywords/>
  <dc:description/>
  <cp:lastModifiedBy>Ashley Chandler</cp:lastModifiedBy>
  <cp:revision>1</cp:revision>
  <dcterms:created xsi:type="dcterms:W3CDTF">2018-03-12T12:32:00Z</dcterms:created>
  <dcterms:modified xsi:type="dcterms:W3CDTF">2019-09-24T12:51:00Z</dcterms:modified>
</cp:coreProperties>
</file>